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28AA" w14:textId="2F70DF4B" w:rsidR="00F47860" w:rsidRDefault="009538FE" w:rsidP="002B44C0">
      <w:pPr>
        <w:spacing w:after="0"/>
        <w:ind w:right="-143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Museo</w:t>
      </w:r>
      <w:r w:rsidR="00F47860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67079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“Cesare </w:t>
      </w:r>
      <w:r w:rsidR="00F47860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>Lombroso</w:t>
      </w:r>
      <w:r w:rsidR="00F67079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  <w:r w:rsidR="00A85450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 Torino</w:t>
      </w:r>
      <w:r w:rsidR="00F67079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  <w:r w:rsidR="00BA2529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>quattro</w:t>
      </w:r>
      <w:r w:rsidR="00F67079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passi </w:t>
      </w:r>
      <w:r w:rsidR="001646A7" w:rsidRPr="00337906">
        <w:rPr>
          <w:rFonts w:ascii="Times New Roman" w:hAnsi="Times New Roman" w:cs="Times New Roman"/>
          <w:b/>
          <w:bCs/>
          <w:sz w:val="32"/>
          <w:szCs w:val="32"/>
          <w:u w:val="single"/>
        </w:rPr>
        <w:t>nell’oblio</w:t>
      </w:r>
    </w:p>
    <w:p w14:paraId="2AB69E29" w14:textId="5AED204E" w:rsidR="002B44C0" w:rsidRPr="002B44C0" w:rsidRDefault="002B44C0" w:rsidP="002B44C0">
      <w:pPr>
        <w:spacing w:after="0"/>
        <w:ind w:right="-143"/>
        <w:jc w:val="center"/>
        <w:rPr>
          <w:rFonts w:ascii="Times New Roman" w:hAnsi="Times New Roman" w:cs="Times New Roman"/>
          <w:b/>
          <w:bCs/>
        </w:rPr>
      </w:pPr>
      <w:r w:rsidRPr="002B44C0">
        <w:rPr>
          <w:rFonts w:ascii="Times New Roman" w:hAnsi="Times New Roman" w:cs="Times New Roman"/>
          <w:b/>
          <w:bCs/>
        </w:rPr>
        <w:t>Alessandro Mazzocchi</w:t>
      </w:r>
      <w:r>
        <w:rPr>
          <w:rFonts w:ascii="Times New Roman" w:hAnsi="Times New Roman" w:cs="Times New Roman"/>
          <w:b/>
          <w:bCs/>
        </w:rPr>
        <w:t>*</w:t>
      </w:r>
    </w:p>
    <w:p w14:paraId="48E3CEF2" w14:textId="77777777" w:rsidR="002B44C0" w:rsidRPr="002B44C0" w:rsidRDefault="002B44C0" w:rsidP="002B44C0">
      <w:pPr>
        <w:spacing w:after="0"/>
        <w:ind w:right="-143"/>
        <w:jc w:val="center"/>
        <w:rPr>
          <w:rFonts w:ascii="Times New Roman" w:hAnsi="Times New Roman" w:cs="Times New Roman"/>
          <w:b/>
          <w:bCs/>
        </w:rPr>
      </w:pPr>
    </w:p>
    <w:p w14:paraId="78F00B82" w14:textId="16D19068" w:rsidR="00E75ADC" w:rsidRPr="00AA5C3A" w:rsidRDefault="00F87760" w:rsidP="00B4390A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Ebbene sì, pur avendo sviluppato negli anni una forte avversione per le pseudoscienze, le para-scienze, le superstizioni e gli spiritismi, ci sono stato anche io!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9538FE">
        <w:rPr>
          <w:rFonts w:ascii="Times New Roman" w:hAnsi="Times New Roman" w:cs="Times New Roman"/>
          <w:sz w:val="24"/>
          <w:szCs w:val="24"/>
        </w:rPr>
        <w:t>In una nuvolosa mattina d'autunno ho preso il primo treno diretto a Torino,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sono andato</w:t>
      </w:r>
      <w:r w:rsidR="00291D15" w:rsidRPr="00AA5C3A">
        <w:rPr>
          <w:rFonts w:ascii="Times New Roman" w:hAnsi="Times New Roman" w:cs="Times New Roman"/>
          <w:sz w:val="24"/>
          <w:szCs w:val="24"/>
        </w:rPr>
        <w:t xml:space="preserve"> a visitare, tra le altre </w:t>
      </w:r>
      <w:r>
        <w:rPr>
          <w:rFonts w:ascii="Times New Roman" w:hAnsi="Times New Roman" w:cs="Times New Roman"/>
          <w:sz w:val="24"/>
          <w:szCs w:val="24"/>
        </w:rPr>
        <w:t>esposizioni</w:t>
      </w:r>
      <w:r w:rsidR="00291D15" w:rsidRPr="00AA5C3A">
        <w:rPr>
          <w:rFonts w:ascii="Times New Roman" w:hAnsi="Times New Roman" w:cs="Times New Roman"/>
          <w:sz w:val="24"/>
          <w:szCs w:val="24"/>
        </w:rPr>
        <w:t xml:space="preserve"> del raffinato capoluogo piemontese, il controverso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291D15" w:rsidRPr="00AA5C3A">
        <w:rPr>
          <w:rFonts w:ascii="Times New Roman" w:hAnsi="Times New Roman" w:cs="Times New Roman"/>
          <w:sz w:val="24"/>
          <w:szCs w:val="24"/>
        </w:rPr>
        <w:t xml:space="preserve"> di Antropologia Criminale.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Nel 1870, un giovane </w:t>
      </w:r>
      <w:r w:rsidR="00F67079" w:rsidRPr="00AA5C3A">
        <w:rPr>
          <w:rFonts w:ascii="Times New Roman" w:hAnsi="Times New Roman" w:cs="Times New Roman"/>
          <w:sz w:val="24"/>
          <w:szCs w:val="24"/>
        </w:rPr>
        <w:t xml:space="preserve">e rampante </w:t>
      </w:r>
      <w:r w:rsidR="00A87F6C" w:rsidRPr="00AA5C3A">
        <w:rPr>
          <w:rFonts w:ascii="Times New Roman" w:hAnsi="Times New Roman" w:cs="Times New Roman"/>
          <w:sz w:val="24"/>
          <w:szCs w:val="24"/>
        </w:rPr>
        <w:t xml:space="preserve">psichiatra, </w:t>
      </w:r>
      <w:r w:rsidR="00876895" w:rsidRPr="00AA5C3A">
        <w:rPr>
          <w:rFonts w:ascii="Times New Roman" w:hAnsi="Times New Roman" w:cs="Times New Roman"/>
          <w:sz w:val="24"/>
          <w:szCs w:val="24"/>
        </w:rPr>
        <w:t>Marco Ezechia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 Lombroso</w:t>
      </w:r>
      <w:r w:rsidR="00876895" w:rsidRPr="00AA5C3A">
        <w:rPr>
          <w:rFonts w:ascii="Times New Roman" w:hAnsi="Times New Roman" w:cs="Times New Roman"/>
          <w:sz w:val="24"/>
          <w:szCs w:val="24"/>
        </w:rPr>
        <w:t xml:space="preserve"> (1835-1909) detto Cesare,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0A3B98" w:rsidRPr="00AA5C3A">
        <w:rPr>
          <w:rFonts w:ascii="Times New Roman" w:hAnsi="Times New Roman" w:cs="Times New Roman"/>
          <w:sz w:val="24"/>
          <w:szCs w:val="24"/>
        </w:rPr>
        <w:t>convertì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 la sua </w:t>
      </w:r>
      <w:r w:rsidR="00F67079" w:rsidRPr="00AA5C3A">
        <w:rPr>
          <w:rFonts w:ascii="Times New Roman" w:hAnsi="Times New Roman" w:cs="Times New Roman"/>
          <w:sz w:val="24"/>
          <w:szCs w:val="24"/>
        </w:rPr>
        <w:t xml:space="preserve">ricca </w:t>
      </w:r>
      <w:r w:rsidR="002B1C13" w:rsidRPr="00AA5C3A">
        <w:rPr>
          <w:rFonts w:ascii="Times New Roman" w:hAnsi="Times New Roman" w:cs="Times New Roman"/>
          <w:sz w:val="24"/>
          <w:szCs w:val="24"/>
        </w:rPr>
        <w:t>collezione privata</w:t>
      </w:r>
      <w:r w:rsidR="00F67079" w:rsidRPr="00AA5C3A">
        <w:rPr>
          <w:rFonts w:ascii="Times New Roman" w:hAnsi="Times New Roman" w:cs="Times New Roman"/>
          <w:sz w:val="24"/>
          <w:szCs w:val="24"/>
        </w:rPr>
        <w:t xml:space="preserve"> di </w:t>
      </w:r>
      <w:r w:rsidR="00B4786A" w:rsidRPr="00AA5C3A">
        <w:rPr>
          <w:rFonts w:ascii="Times New Roman" w:hAnsi="Times New Roman" w:cs="Times New Roman"/>
          <w:sz w:val="24"/>
          <w:szCs w:val="24"/>
        </w:rPr>
        <w:t>manufatti</w:t>
      </w:r>
      <w:r w:rsidR="00F67079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DD6B5F" w:rsidRPr="00AA5C3A">
        <w:rPr>
          <w:rFonts w:ascii="Times New Roman" w:hAnsi="Times New Roman" w:cs="Times New Roman"/>
          <w:sz w:val="24"/>
          <w:szCs w:val="24"/>
        </w:rPr>
        <w:t>antropometrici,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935FDB" w:rsidRPr="00AA5C3A">
        <w:rPr>
          <w:rFonts w:ascii="Times New Roman" w:hAnsi="Times New Roman" w:cs="Times New Roman"/>
          <w:sz w:val="24"/>
          <w:szCs w:val="24"/>
        </w:rPr>
        <w:t>fino a quel momento</w:t>
      </w:r>
      <w:r w:rsidR="000A3B98" w:rsidRPr="00AA5C3A">
        <w:rPr>
          <w:rFonts w:ascii="Times New Roman" w:hAnsi="Times New Roman" w:cs="Times New Roman"/>
          <w:sz w:val="24"/>
          <w:szCs w:val="24"/>
        </w:rPr>
        <w:t xml:space="preserve"> itinerante</w:t>
      </w:r>
      <w:r w:rsidR="00E75ADC" w:rsidRPr="00AA5C3A">
        <w:rPr>
          <w:rFonts w:ascii="Times New Roman" w:hAnsi="Times New Roman" w:cs="Times New Roman"/>
          <w:sz w:val="24"/>
          <w:szCs w:val="24"/>
        </w:rPr>
        <w:t xml:space="preserve"> (dalla sua abitazione in Via Legnano ai palazzi del Valentino</w:t>
      </w:r>
      <w:r w:rsidR="00B4786A" w:rsidRPr="00AA5C3A">
        <w:rPr>
          <w:rFonts w:ascii="Times New Roman" w:hAnsi="Times New Roman" w:cs="Times New Roman"/>
          <w:sz w:val="24"/>
          <w:szCs w:val="24"/>
        </w:rPr>
        <w:t>,</w:t>
      </w:r>
      <w:r w:rsidR="00E75ADC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DD6B5F" w:rsidRPr="00AA5C3A">
        <w:rPr>
          <w:rFonts w:ascii="Times New Roman" w:hAnsi="Times New Roman" w:cs="Times New Roman"/>
          <w:sz w:val="24"/>
          <w:szCs w:val="24"/>
        </w:rPr>
        <w:t>per finire</w:t>
      </w:r>
      <w:r w:rsidR="00E75ADC" w:rsidRPr="00AA5C3A">
        <w:rPr>
          <w:rFonts w:ascii="Times New Roman" w:hAnsi="Times New Roman" w:cs="Times New Roman"/>
          <w:sz w:val="24"/>
          <w:szCs w:val="24"/>
        </w:rPr>
        <w:t xml:space="preserve"> alla Medicina Legale</w:t>
      </w:r>
      <w:r w:rsidR="00A87F6C" w:rsidRPr="00AA5C3A">
        <w:rPr>
          <w:rFonts w:ascii="Times New Roman" w:hAnsi="Times New Roman" w:cs="Times New Roman"/>
          <w:sz w:val="24"/>
          <w:szCs w:val="24"/>
        </w:rPr>
        <w:t>)</w:t>
      </w:r>
      <w:r w:rsidR="000A3B98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in un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0A3B98" w:rsidRPr="00AA5C3A">
        <w:rPr>
          <w:rFonts w:ascii="Times New Roman" w:hAnsi="Times New Roman" w:cs="Times New Roman"/>
          <w:sz w:val="24"/>
          <w:szCs w:val="24"/>
        </w:rPr>
        <w:t xml:space="preserve"> stabile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, che fu </w:t>
      </w:r>
      <w:r w:rsidR="000A3B98" w:rsidRPr="00AA5C3A">
        <w:rPr>
          <w:rFonts w:ascii="Times New Roman" w:hAnsi="Times New Roman" w:cs="Times New Roman"/>
          <w:sz w:val="24"/>
          <w:szCs w:val="24"/>
        </w:rPr>
        <w:t>riconosciuto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 come tale</w:t>
      </w:r>
      <w:r w:rsidR="00E75ADC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0A3B98" w:rsidRPr="00AA5C3A">
        <w:rPr>
          <w:rFonts w:ascii="Times New Roman" w:hAnsi="Times New Roman" w:cs="Times New Roman"/>
          <w:sz w:val="24"/>
          <w:szCs w:val="24"/>
        </w:rPr>
        <w:t>da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ll'Università di Torino </w:t>
      </w:r>
      <w:r w:rsidR="000A3B98" w:rsidRPr="00AA5C3A">
        <w:rPr>
          <w:rFonts w:ascii="Times New Roman" w:hAnsi="Times New Roman" w:cs="Times New Roman"/>
          <w:sz w:val="24"/>
          <w:szCs w:val="24"/>
        </w:rPr>
        <w:t>alcuni anni dopo</w:t>
      </w:r>
      <w:r w:rsidR="002B1C13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19499E" w:rsidRPr="00AA5C3A">
        <w:rPr>
          <w:rFonts w:ascii="Times New Roman" w:hAnsi="Times New Roman" w:cs="Times New Roman"/>
          <w:sz w:val="24"/>
          <w:szCs w:val="24"/>
        </w:rPr>
        <w:t xml:space="preserve">Nel 2009 </w:t>
      </w:r>
      <w:r w:rsidR="000A3B98" w:rsidRPr="00AA5C3A">
        <w:rPr>
          <w:rFonts w:ascii="Times New Roman" w:hAnsi="Times New Roman" w:cs="Times New Roman"/>
          <w:sz w:val="24"/>
          <w:szCs w:val="24"/>
        </w:rPr>
        <w:t xml:space="preserve">il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0A3B98" w:rsidRPr="00AA5C3A">
        <w:rPr>
          <w:rFonts w:ascii="Times New Roman" w:hAnsi="Times New Roman" w:cs="Times New Roman"/>
          <w:sz w:val="24"/>
          <w:szCs w:val="24"/>
        </w:rPr>
        <w:t xml:space="preserve">, completamente rinnovato, </w:t>
      </w:r>
      <w:r w:rsidR="0019499E" w:rsidRPr="00AA5C3A">
        <w:rPr>
          <w:rFonts w:ascii="Times New Roman" w:hAnsi="Times New Roman" w:cs="Times New Roman"/>
          <w:sz w:val="24"/>
          <w:szCs w:val="24"/>
        </w:rPr>
        <w:t xml:space="preserve">venne </w:t>
      </w:r>
      <w:r w:rsidR="00DD6B5F" w:rsidRPr="00AA5C3A">
        <w:rPr>
          <w:rFonts w:ascii="Times New Roman" w:hAnsi="Times New Roman" w:cs="Times New Roman"/>
          <w:sz w:val="24"/>
          <w:szCs w:val="24"/>
        </w:rPr>
        <w:t xml:space="preserve">poi </w:t>
      </w:r>
      <w:r w:rsidR="00E75ADC" w:rsidRPr="00AA5C3A">
        <w:rPr>
          <w:rFonts w:ascii="Times New Roman" w:hAnsi="Times New Roman" w:cs="Times New Roman"/>
          <w:sz w:val="24"/>
          <w:szCs w:val="24"/>
        </w:rPr>
        <w:t>ri</w:t>
      </w:r>
      <w:r w:rsidR="0019499E" w:rsidRPr="00AA5C3A">
        <w:rPr>
          <w:rFonts w:ascii="Times New Roman" w:hAnsi="Times New Roman" w:cs="Times New Roman"/>
          <w:sz w:val="24"/>
          <w:szCs w:val="24"/>
        </w:rPr>
        <w:t>aperto al pubblico</w:t>
      </w:r>
      <w:r w:rsidR="000A3B98" w:rsidRPr="00AA5C3A">
        <w:rPr>
          <w:rFonts w:ascii="Times New Roman" w:hAnsi="Times New Roman" w:cs="Times New Roman"/>
          <w:sz w:val="24"/>
          <w:szCs w:val="24"/>
        </w:rPr>
        <w:t xml:space="preserve">, scatenando polemiche e diatribe </w:t>
      </w:r>
      <w:r w:rsidR="00935FDB" w:rsidRPr="00AA5C3A">
        <w:rPr>
          <w:rFonts w:ascii="Times New Roman" w:hAnsi="Times New Roman" w:cs="Times New Roman"/>
          <w:sz w:val="24"/>
          <w:szCs w:val="24"/>
        </w:rPr>
        <w:t>mai sopite.</w:t>
      </w:r>
      <w:r w:rsidR="00B4786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540C44" w:rsidRPr="00AA5C3A">
        <w:rPr>
          <w:rFonts w:ascii="Times New Roman" w:hAnsi="Times New Roman" w:cs="Times New Roman"/>
          <w:sz w:val="24"/>
          <w:szCs w:val="24"/>
        </w:rPr>
        <w:t>Nel corso di due lustri</w:t>
      </w:r>
      <w:r w:rsidR="00B4786A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540C44" w:rsidRPr="00AA5C3A">
        <w:rPr>
          <w:rFonts w:ascii="Times New Roman" w:hAnsi="Times New Roman" w:cs="Times New Roman"/>
          <w:sz w:val="24"/>
          <w:szCs w:val="24"/>
        </w:rPr>
        <w:t>un centinaio</w:t>
      </w:r>
      <w:r w:rsidR="00B4786A" w:rsidRPr="00AA5C3A">
        <w:rPr>
          <w:rFonts w:ascii="Times New Roman" w:hAnsi="Times New Roman" w:cs="Times New Roman"/>
          <w:sz w:val="24"/>
          <w:szCs w:val="24"/>
        </w:rPr>
        <w:t xml:space="preserve"> di </w:t>
      </w:r>
      <w:r w:rsidR="00A07E9D">
        <w:rPr>
          <w:rFonts w:ascii="Times New Roman" w:hAnsi="Times New Roman" w:cs="Times New Roman"/>
          <w:sz w:val="24"/>
          <w:szCs w:val="24"/>
        </w:rPr>
        <w:t>C</w:t>
      </w:r>
      <w:r w:rsidR="00B4786A" w:rsidRPr="00AA5C3A">
        <w:rPr>
          <w:rFonts w:ascii="Times New Roman" w:hAnsi="Times New Roman" w:cs="Times New Roman"/>
          <w:sz w:val="24"/>
          <w:szCs w:val="24"/>
        </w:rPr>
        <w:t xml:space="preserve">omuni </w:t>
      </w:r>
      <w:r w:rsidR="00A87F6C" w:rsidRPr="00AA5C3A">
        <w:rPr>
          <w:rFonts w:ascii="Times New Roman" w:hAnsi="Times New Roman" w:cs="Times New Roman"/>
          <w:sz w:val="24"/>
          <w:szCs w:val="24"/>
        </w:rPr>
        <w:t xml:space="preserve">del </w:t>
      </w:r>
      <w:r w:rsidR="006652AE">
        <w:rPr>
          <w:rFonts w:ascii="Times New Roman" w:hAnsi="Times New Roman" w:cs="Times New Roman"/>
          <w:sz w:val="24"/>
          <w:szCs w:val="24"/>
        </w:rPr>
        <w:t>S</w:t>
      </w:r>
      <w:r w:rsidR="00A87F6C" w:rsidRPr="00AA5C3A">
        <w:rPr>
          <w:rFonts w:ascii="Times New Roman" w:hAnsi="Times New Roman" w:cs="Times New Roman"/>
          <w:sz w:val="24"/>
          <w:szCs w:val="24"/>
        </w:rPr>
        <w:t>ud</w:t>
      </w:r>
      <w:r w:rsidR="00B4786A" w:rsidRPr="00AA5C3A">
        <w:rPr>
          <w:rFonts w:ascii="Times New Roman" w:hAnsi="Times New Roman" w:cs="Times New Roman"/>
          <w:sz w:val="24"/>
          <w:szCs w:val="24"/>
        </w:rPr>
        <w:t xml:space="preserve"> si sono riuniti sotto l’egida del Comitato </w:t>
      </w:r>
      <w:r w:rsidR="00804759" w:rsidRPr="00AA5C3A">
        <w:rPr>
          <w:rFonts w:ascii="Times New Roman" w:hAnsi="Times New Roman" w:cs="Times New Roman"/>
          <w:sz w:val="24"/>
          <w:szCs w:val="24"/>
        </w:rPr>
        <w:t>Tecnico-scientifico “</w:t>
      </w:r>
      <w:proofErr w:type="spellStart"/>
      <w:r w:rsidR="00B4786A" w:rsidRPr="00AA5C3A">
        <w:rPr>
          <w:rFonts w:ascii="Times New Roman" w:hAnsi="Times New Roman" w:cs="Times New Roman"/>
          <w:sz w:val="24"/>
          <w:szCs w:val="24"/>
        </w:rPr>
        <w:t>NoLombroso</w:t>
      </w:r>
      <w:proofErr w:type="spellEnd"/>
      <w:r w:rsidR="00804759" w:rsidRPr="00AA5C3A">
        <w:rPr>
          <w:rFonts w:ascii="Times New Roman" w:hAnsi="Times New Roman" w:cs="Times New Roman"/>
          <w:sz w:val="24"/>
          <w:szCs w:val="24"/>
        </w:rPr>
        <w:t>” per la “rimozione ufficiale delle teorie criminologiche e la soppressione d’ogni commemorazione odonomastica e museale a nome di Cesare Lombroso”</w:t>
      </w:r>
      <w:r w:rsidR="007D078E" w:rsidRPr="00AA5C3A">
        <w:rPr>
          <w:rFonts w:ascii="Times New Roman" w:hAnsi="Times New Roman" w:cs="Times New Roman"/>
          <w:sz w:val="24"/>
          <w:szCs w:val="24"/>
        </w:rPr>
        <w:t xml:space="preserve"> (</w:t>
      </w:r>
      <w:r w:rsidR="00523E3C" w:rsidRPr="00BA31E3">
        <w:rPr>
          <w:rFonts w:ascii="Times New Roman" w:hAnsi="Times New Roman" w:cs="Times New Roman"/>
          <w:i/>
          <w:iCs/>
          <w:sz w:val="24"/>
          <w:szCs w:val="24"/>
        </w:rPr>
        <w:t>cit.</w:t>
      </w:r>
      <w:r w:rsidR="00523E3C">
        <w:rPr>
          <w:rFonts w:ascii="Times New Roman" w:hAnsi="Times New Roman" w:cs="Times New Roman"/>
          <w:sz w:val="24"/>
          <w:szCs w:val="24"/>
        </w:rPr>
        <w:t xml:space="preserve"> </w:t>
      </w:r>
      <w:r w:rsidR="007D078E" w:rsidRPr="00AA5C3A">
        <w:rPr>
          <w:rFonts w:ascii="Times New Roman" w:hAnsi="Times New Roman" w:cs="Times New Roman"/>
          <w:i/>
          <w:iCs/>
          <w:sz w:val="24"/>
          <w:szCs w:val="24"/>
        </w:rPr>
        <w:t>nolombroso.org/</w:t>
      </w:r>
      <w:proofErr w:type="spellStart"/>
      <w:r w:rsidR="007D078E" w:rsidRPr="00AA5C3A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="007D078E" w:rsidRPr="00AA5C3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7D078E" w:rsidRPr="00AA5C3A">
        <w:rPr>
          <w:rFonts w:ascii="Times New Roman" w:hAnsi="Times New Roman" w:cs="Times New Roman"/>
          <w:sz w:val="24"/>
          <w:szCs w:val="24"/>
        </w:rPr>
        <w:t>)</w:t>
      </w:r>
      <w:r w:rsidR="00804759" w:rsidRPr="00AA5C3A">
        <w:rPr>
          <w:rFonts w:ascii="Times New Roman" w:hAnsi="Times New Roman" w:cs="Times New Roman"/>
          <w:sz w:val="24"/>
          <w:szCs w:val="24"/>
        </w:rPr>
        <w:t>.</w:t>
      </w:r>
    </w:p>
    <w:p w14:paraId="6178EE8C" w14:textId="10599408" w:rsidR="001845F8" w:rsidRPr="00AA5C3A" w:rsidRDefault="001808BE" w:rsidP="00B4390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A5C3A">
        <w:rPr>
          <w:rFonts w:ascii="Times New Roman" w:hAnsi="Times New Roman" w:cs="Times New Roman"/>
          <w:sz w:val="24"/>
          <w:szCs w:val="24"/>
        </w:rPr>
        <w:t xml:space="preserve">Dopo la visita ho deciso di </w:t>
      </w:r>
      <w:r w:rsidR="00EC7102">
        <w:rPr>
          <w:rFonts w:ascii="Times New Roman" w:hAnsi="Times New Roman" w:cs="Times New Roman"/>
          <w:sz w:val="24"/>
          <w:szCs w:val="24"/>
        </w:rPr>
        <w:t xml:space="preserve">mettere su carta alcune impressioni </w:t>
      </w:r>
      <w:r w:rsidR="009977A5">
        <w:rPr>
          <w:rFonts w:ascii="Times New Roman" w:hAnsi="Times New Roman" w:cs="Times New Roman"/>
          <w:sz w:val="24"/>
          <w:szCs w:val="24"/>
        </w:rPr>
        <w:t xml:space="preserve">ricavate </w:t>
      </w:r>
      <w:r w:rsidR="00EC7102">
        <w:rPr>
          <w:rFonts w:ascii="Times New Roman" w:hAnsi="Times New Roman" w:cs="Times New Roman"/>
          <w:sz w:val="24"/>
          <w:szCs w:val="24"/>
        </w:rPr>
        <w:t>a caldo</w:t>
      </w:r>
      <w:r w:rsidR="00E461D2">
        <w:rPr>
          <w:rFonts w:ascii="Times New Roman" w:hAnsi="Times New Roman" w:cs="Times New Roman"/>
          <w:sz w:val="24"/>
          <w:szCs w:val="24"/>
        </w:rPr>
        <w:t xml:space="preserve"> sul</w:t>
      </w:r>
      <w:r w:rsidR="003010EF">
        <w:rPr>
          <w:rFonts w:ascii="Times New Roman" w:hAnsi="Times New Roman" w:cs="Times New Roman"/>
          <w:sz w:val="24"/>
          <w:szCs w:val="24"/>
        </w:rPr>
        <w:t xml:space="preserve">l’esposizione e sul </w:t>
      </w:r>
      <w:r w:rsidR="00E461D2">
        <w:rPr>
          <w:rFonts w:ascii="Times New Roman" w:hAnsi="Times New Roman" w:cs="Times New Roman"/>
          <w:sz w:val="24"/>
          <w:szCs w:val="24"/>
        </w:rPr>
        <w:t xml:space="preserve">senso di questa antica </w:t>
      </w:r>
      <w:r w:rsidR="00E461D2" w:rsidRPr="00DC6972">
        <w:rPr>
          <w:rFonts w:ascii="Times New Roman" w:hAnsi="Times New Roman" w:cs="Times New Roman"/>
          <w:i/>
          <w:iCs/>
          <w:sz w:val="24"/>
          <w:szCs w:val="24"/>
        </w:rPr>
        <w:t>querelle</w:t>
      </w:r>
      <w:r w:rsidRPr="00AA5C3A">
        <w:rPr>
          <w:rFonts w:ascii="Times New Roman" w:hAnsi="Times New Roman" w:cs="Times New Roman"/>
          <w:sz w:val="24"/>
          <w:szCs w:val="24"/>
        </w:rPr>
        <w:t>.</w:t>
      </w:r>
      <w:r w:rsidR="00E75ADC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3010EF">
        <w:rPr>
          <w:rFonts w:ascii="Times New Roman" w:hAnsi="Times New Roman" w:cs="Times New Roman"/>
          <w:sz w:val="24"/>
          <w:szCs w:val="24"/>
        </w:rPr>
        <w:t xml:space="preserve">Il lettore avrà l'occasione di farsi un'idea del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3010EF">
        <w:rPr>
          <w:rFonts w:ascii="Times New Roman" w:hAnsi="Times New Roman" w:cs="Times New Roman"/>
          <w:sz w:val="24"/>
          <w:szCs w:val="24"/>
        </w:rPr>
        <w:t xml:space="preserve"> e di Lombroso, spero.</w:t>
      </w:r>
      <w:r w:rsidR="00E461D2">
        <w:rPr>
          <w:rFonts w:ascii="Times New Roman" w:hAnsi="Times New Roman" w:cs="Times New Roman"/>
          <w:sz w:val="24"/>
          <w:szCs w:val="24"/>
        </w:rPr>
        <w:t xml:space="preserve"> </w:t>
      </w:r>
      <w:r w:rsidR="00DD6B5F" w:rsidRPr="00AA5C3A">
        <w:rPr>
          <w:rFonts w:ascii="Times New Roman" w:hAnsi="Times New Roman" w:cs="Times New Roman"/>
          <w:sz w:val="24"/>
          <w:szCs w:val="24"/>
        </w:rPr>
        <w:t xml:space="preserve">Ma anche a bocce ferme, </w:t>
      </w:r>
      <w:r w:rsidR="00F427AC" w:rsidRPr="00AA5C3A">
        <w:rPr>
          <w:rFonts w:ascii="Times New Roman" w:hAnsi="Times New Roman" w:cs="Times New Roman"/>
          <w:sz w:val="24"/>
          <w:szCs w:val="24"/>
        </w:rPr>
        <w:t>rimango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DD6B5F" w:rsidRPr="00AA5C3A">
        <w:rPr>
          <w:rFonts w:ascii="Times New Roman" w:hAnsi="Times New Roman" w:cs="Times New Roman"/>
          <w:sz w:val="24"/>
          <w:szCs w:val="24"/>
        </w:rPr>
        <w:t>convinto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che molti dei suoi denigratori</w:t>
      </w:r>
      <w:r w:rsidR="00935FDB" w:rsidRPr="00AA5C3A">
        <w:rPr>
          <w:rFonts w:ascii="Times New Roman" w:hAnsi="Times New Roman" w:cs="Times New Roman"/>
          <w:sz w:val="24"/>
          <w:szCs w:val="24"/>
        </w:rPr>
        <w:t xml:space="preserve"> più agguerriti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non l’abbiano </w:t>
      </w:r>
      <w:r w:rsidR="00DD6B5F" w:rsidRPr="00AA5C3A">
        <w:rPr>
          <w:rFonts w:ascii="Times New Roman" w:hAnsi="Times New Roman" w:cs="Times New Roman"/>
          <w:sz w:val="24"/>
          <w:szCs w:val="24"/>
        </w:rPr>
        <w:t>mai</w:t>
      </w:r>
      <w:r w:rsidR="004447B0" w:rsidRPr="00AA5C3A">
        <w:rPr>
          <w:rFonts w:ascii="Times New Roman" w:hAnsi="Times New Roman" w:cs="Times New Roman"/>
          <w:sz w:val="24"/>
          <w:szCs w:val="24"/>
        </w:rPr>
        <w:t xml:space="preserve"> visitato</w:t>
      </w:r>
      <w:r w:rsidR="00D9418F" w:rsidRPr="00AA5C3A">
        <w:rPr>
          <w:rFonts w:ascii="Times New Roman" w:hAnsi="Times New Roman" w:cs="Times New Roman"/>
          <w:sz w:val="24"/>
          <w:szCs w:val="24"/>
        </w:rPr>
        <w:t>,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oppure l’abbiano fatto con </w:t>
      </w:r>
      <w:r w:rsidR="00F427AC" w:rsidRPr="00AA5C3A">
        <w:rPr>
          <w:rFonts w:ascii="Times New Roman" w:hAnsi="Times New Roman" w:cs="Times New Roman"/>
          <w:sz w:val="24"/>
          <w:szCs w:val="24"/>
        </w:rPr>
        <w:t>disattenzione</w:t>
      </w:r>
      <w:r w:rsidR="00F67079" w:rsidRPr="00AA5C3A">
        <w:rPr>
          <w:rFonts w:ascii="Times New Roman" w:hAnsi="Times New Roman" w:cs="Times New Roman"/>
          <w:sz w:val="24"/>
          <w:szCs w:val="24"/>
        </w:rPr>
        <w:t xml:space="preserve"> e </w:t>
      </w:r>
      <w:r w:rsidR="00540C44" w:rsidRPr="00AA5C3A">
        <w:rPr>
          <w:rFonts w:ascii="Times New Roman" w:hAnsi="Times New Roman" w:cs="Times New Roman"/>
          <w:sz w:val="24"/>
          <w:szCs w:val="24"/>
        </w:rPr>
        <w:t xml:space="preserve">forse </w:t>
      </w:r>
      <w:r w:rsidR="00F67079" w:rsidRPr="00AA5C3A">
        <w:rPr>
          <w:rFonts w:ascii="Times New Roman" w:hAnsi="Times New Roman" w:cs="Times New Roman"/>
          <w:sz w:val="24"/>
          <w:szCs w:val="24"/>
        </w:rPr>
        <w:t xml:space="preserve">con un atteggiamento </w:t>
      </w:r>
      <w:r w:rsidR="00D9418F" w:rsidRPr="00AA5C3A">
        <w:rPr>
          <w:rFonts w:ascii="Times New Roman" w:hAnsi="Times New Roman" w:cs="Times New Roman"/>
          <w:sz w:val="24"/>
          <w:szCs w:val="24"/>
        </w:rPr>
        <w:t>diffidente</w:t>
      </w:r>
      <w:r w:rsidR="00935FDB" w:rsidRPr="00AA5C3A">
        <w:rPr>
          <w:rFonts w:ascii="Times New Roman" w:hAnsi="Times New Roman" w:cs="Times New Roman"/>
          <w:sz w:val="24"/>
          <w:szCs w:val="24"/>
        </w:rPr>
        <w:t>,</w:t>
      </w:r>
      <w:r w:rsidR="00D9418F" w:rsidRPr="00AA5C3A">
        <w:rPr>
          <w:rFonts w:ascii="Times New Roman" w:hAnsi="Times New Roman" w:cs="Times New Roman"/>
          <w:sz w:val="24"/>
          <w:szCs w:val="24"/>
        </w:rPr>
        <w:t xml:space="preserve"> maldisposto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E75ADC" w:rsidRPr="00AA5C3A">
        <w:rPr>
          <w:rFonts w:ascii="Times New Roman" w:hAnsi="Times New Roman" w:cs="Times New Roman"/>
          <w:sz w:val="24"/>
          <w:szCs w:val="24"/>
        </w:rPr>
        <w:t>Oggigiorno</w:t>
      </w:r>
      <w:r w:rsidR="000A3B98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E75ADC" w:rsidRPr="00AA5C3A">
        <w:rPr>
          <w:rFonts w:ascii="Times New Roman" w:hAnsi="Times New Roman" w:cs="Times New Roman"/>
          <w:sz w:val="24"/>
          <w:szCs w:val="24"/>
        </w:rPr>
        <w:t xml:space="preserve">però, </w:t>
      </w:r>
      <w:r w:rsidR="000A3B98" w:rsidRPr="00AA5C3A">
        <w:rPr>
          <w:rFonts w:ascii="Times New Roman" w:hAnsi="Times New Roman" w:cs="Times New Roman"/>
          <w:sz w:val="24"/>
          <w:szCs w:val="24"/>
        </w:rPr>
        <w:t>s</w:t>
      </w:r>
      <w:r w:rsidR="001845F8" w:rsidRPr="00AA5C3A">
        <w:rPr>
          <w:rFonts w:ascii="Times New Roman" w:hAnsi="Times New Roman" w:cs="Times New Roman"/>
          <w:sz w:val="24"/>
          <w:szCs w:val="24"/>
        </w:rPr>
        <w:t>crivere qualcosa di originale</w:t>
      </w:r>
      <w:r w:rsidR="001646A7" w:rsidRPr="00AA5C3A">
        <w:rPr>
          <w:rFonts w:ascii="Times New Roman" w:hAnsi="Times New Roman" w:cs="Times New Roman"/>
          <w:sz w:val="24"/>
          <w:szCs w:val="24"/>
        </w:rPr>
        <w:t xml:space="preserve"> e di equilibrato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su Lombroso e sul suo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935FDB" w:rsidRPr="00AA5C3A">
        <w:rPr>
          <w:rFonts w:ascii="Times New Roman" w:hAnsi="Times New Roman" w:cs="Times New Roman"/>
          <w:sz w:val="24"/>
          <w:szCs w:val="24"/>
        </w:rPr>
        <w:t>rimane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un’impresa ardua, </w:t>
      </w:r>
      <w:r w:rsidR="00935FDB" w:rsidRPr="00AA5C3A">
        <w:rPr>
          <w:rFonts w:ascii="Times New Roman" w:hAnsi="Times New Roman" w:cs="Times New Roman"/>
          <w:sz w:val="24"/>
          <w:szCs w:val="24"/>
        </w:rPr>
        <w:t>capace di sconfortare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chiunque. </w:t>
      </w:r>
      <w:r w:rsidR="00C8540C" w:rsidRPr="00AA5C3A">
        <w:rPr>
          <w:rFonts w:ascii="Times New Roman" w:hAnsi="Times New Roman" w:cs="Times New Roman"/>
          <w:sz w:val="24"/>
          <w:szCs w:val="24"/>
        </w:rPr>
        <w:t>Negli anni</w:t>
      </w:r>
      <w:r w:rsidR="00A87F6C" w:rsidRPr="00AA5C3A">
        <w:rPr>
          <w:rFonts w:ascii="Times New Roman" w:hAnsi="Times New Roman" w:cs="Times New Roman"/>
          <w:sz w:val="24"/>
          <w:szCs w:val="24"/>
        </w:rPr>
        <w:t>,</w:t>
      </w:r>
      <w:r w:rsidR="00C8540C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E461D2">
        <w:rPr>
          <w:rFonts w:ascii="Times New Roman" w:hAnsi="Times New Roman" w:cs="Times New Roman"/>
          <w:sz w:val="24"/>
          <w:szCs w:val="24"/>
        </w:rPr>
        <w:t xml:space="preserve">sul </w:t>
      </w:r>
      <w:r w:rsidR="00F72EAA">
        <w:rPr>
          <w:rFonts w:ascii="Times New Roman" w:hAnsi="Times New Roman" w:cs="Times New Roman"/>
          <w:sz w:val="24"/>
          <w:szCs w:val="24"/>
        </w:rPr>
        <w:t>padre dell’antropologia criminale</w:t>
      </w:r>
      <w:r w:rsidR="00E461D2">
        <w:rPr>
          <w:rFonts w:ascii="Times New Roman" w:hAnsi="Times New Roman" w:cs="Times New Roman"/>
          <w:sz w:val="24"/>
          <w:szCs w:val="24"/>
        </w:rPr>
        <w:t xml:space="preserve">, sono stati scritti </w:t>
      </w:r>
      <w:r w:rsidR="00C8540C" w:rsidRPr="00AA5C3A">
        <w:rPr>
          <w:rFonts w:ascii="Times New Roman" w:hAnsi="Times New Roman" w:cs="Times New Roman"/>
          <w:sz w:val="24"/>
          <w:szCs w:val="24"/>
        </w:rPr>
        <w:t>centinaia di articoli e saggi, sia dai suoi più accaniti detrattori</w:t>
      </w:r>
      <w:r w:rsidR="00F72EAA">
        <w:rPr>
          <w:rFonts w:ascii="Times New Roman" w:hAnsi="Times New Roman" w:cs="Times New Roman"/>
          <w:sz w:val="24"/>
          <w:szCs w:val="24"/>
        </w:rPr>
        <w:t>,</w:t>
      </w:r>
      <w:r w:rsidR="00C8540C" w:rsidRPr="00AA5C3A">
        <w:rPr>
          <w:rFonts w:ascii="Times New Roman" w:hAnsi="Times New Roman" w:cs="Times New Roman"/>
          <w:sz w:val="24"/>
          <w:szCs w:val="24"/>
        </w:rPr>
        <w:t xml:space="preserve"> che dai </w:t>
      </w:r>
      <w:r w:rsidR="00F72EAA">
        <w:rPr>
          <w:rFonts w:ascii="Times New Roman" w:hAnsi="Times New Roman" w:cs="Times New Roman"/>
          <w:sz w:val="24"/>
          <w:szCs w:val="24"/>
        </w:rPr>
        <w:t xml:space="preserve">numerosi e </w:t>
      </w:r>
      <w:r w:rsidR="00C8540C" w:rsidRPr="00AA5C3A">
        <w:rPr>
          <w:rFonts w:ascii="Times New Roman" w:hAnsi="Times New Roman" w:cs="Times New Roman"/>
          <w:sz w:val="24"/>
          <w:szCs w:val="24"/>
        </w:rPr>
        <w:t>appassionati sostenitori.</w:t>
      </w:r>
      <w:r w:rsidR="00DA6B52">
        <w:rPr>
          <w:rFonts w:ascii="Times New Roman" w:hAnsi="Times New Roman" w:cs="Times New Roman"/>
          <w:sz w:val="24"/>
          <w:szCs w:val="24"/>
        </w:rPr>
        <w:t xml:space="preserve"> </w:t>
      </w:r>
      <w:r w:rsidR="005B5878">
        <w:rPr>
          <w:rFonts w:ascii="Times New Roman" w:hAnsi="Times New Roman" w:cs="Times New Roman"/>
          <w:sz w:val="24"/>
          <w:szCs w:val="24"/>
        </w:rPr>
        <w:t>Si potrebbero compilare intere biblioteche!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D14139" w:rsidRPr="00AA5C3A">
        <w:rPr>
          <w:rFonts w:ascii="Times New Roman" w:hAnsi="Times New Roman" w:cs="Times New Roman"/>
          <w:sz w:val="24"/>
          <w:szCs w:val="24"/>
        </w:rPr>
        <w:t>Condanne morali e giuridiche di colpevolezza e</w:t>
      </w:r>
      <w:r w:rsidR="009977A5">
        <w:rPr>
          <w:rFonts w:ascii="Times New Roman" w:hAnsi="Times New Roman" w:cs="Times New Roman"/>
          <w:sz w:val="24"/>
          <w:szCs w:val="24"/>
        </w:rPr>
        <w:t>d</w:t>
      </w:r>
      <w:r w:rsidR="00D14139" w:rsidRPr="00AA5C3A">
        <w:rPr>
          <w:rFonts w:ascii="Times New Roman" w:hAnsi="Times New Roman" w:cs="Times New Roman"/>
          <w:sz w:val="24"/>
          <w:szCs w:val="24"/>
        </w:rPr>
        <w:t xml:space="preserve"> assoluzione sono state emesse su libri, giornali, televisione e Web</w:t>
      </w:r>
      <w:r w:rsidR="00F67DA7">
        <w:rPr>
          <w:rFonts w:ascii="Times New Roman" w:hAnsi="Times New Roman" w:cs="Times New Roman"/>
          <w:sz w:val="24"/>
          <w:szCs w:val="24"/>
        </w:rPr>
        <w:t>, s</w:t>
      </w:r>
      <w:r w:rsidR="00DD6B5F" w:rsidRPr="00AA5C3A">
        <w:rPr>
          <w:rFonts w:ascii="Times New Roman" w:hAnsi="Times New Roman" w:cs="Times New Roman"/>
          <w:sz w:val="24"/>
          <w:szCs w:val="24"/>
        </w:rPr>
        <w:t xml:space="preserve">pesso con poca lucidità. </w:t>
      </w:r>
      <w:r w:rsidR="00D14139" w:rsidRPr="00AA5C3A">
        <w:rPr>
          <w:rFonts w:ascii="Times New Roman" w:hAnsi="Times New Roman" w:cs="Times New Roman"/>
          <w:sz w:val="24"/>
          <w:szCs w:val="24"/>
        </w:rPr>
        <w:t>Esaminerò allora la questione a partire da molto lontano, dal problema epistem</w:t>
      </w:r>
      <w:r w:rsidR="00E461D2">
        <w:rPr>
          <w:rFonts w:ascii="Times New Roman" w:hAnsi="Times New Roman" w:cs="Times New Roman"/>
          <w:sz w:val="24"/>
          <w:szCs w:val="24"/>
        </w:rPr>
        <w:t>ico</w:t>
      </w:r>
      <w:r w:rsidR="00D14139" w:rsidRPr="00AA5C3A">
        <w:rPr>
          <w:rFonts w:ascii="Times New Roman" w:hAnsi="Times New Roman" w:cs="Times New Roman"/>
          <w:sz w:val="24"/>
          <w:szCs w:val="24"/>
        </w:rPr>
        <w:t xml:space="preserve"> dell’oblio dei modelli scientifici, traendo ispirazione dalle osservazioni colte e misurate di un illustre filosofo</w:t>
      </w:r>
      <w:r w:rsidR="00F67DA7">
        <w:rPr>
          <w:rFonts w:ascii="Times New Roman" w:hAnsi="Times New Roman" w:cs="Times New Roman"/>
          <w:sz w:val="24"/>
          <w:szCs w:val="24"/>
        </w:rPr>
        <w:t xml:space="preserve">, perché solitamente le analisi dei </w:t>
      </w:r>
      <w:r w:rsidR="00C8540C" w:rsidRPr="00AA5C3A">
        <w:rPr>
          <w:rFonts w:ascii="Times New Roman" w:hAnsi="Times New Roman" w:cs="Times New Roman"/>
          <w:sz w:val="24"/>
          <w:szCs w:val="24"/>
        </w:rPr>
        <w:t xml:space="preserve">liberi pensatori rimangono le migliori e le meno </w:t>
      </w:r>
      <w:r w:rsidR="00337906" w:rsidRPr="00AA5C3A">
        <w:rPr>
          <w:rFonts w:ascii="Times New Roman" w:hAnsi="Times New Roman" w:cs="Times New Roman"/>
          <w:sz w:val="24"/>
          <w:szCs w:val="24"/>
        </w:rPr>
        <w:t>settarie</w:t>
      </w:r>
      <w:r w:rsidR="00C8540C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F67DA7">
        <w:rPr>
          <w:rFonts w:ascii="Times New Roman" w:hAnsi="Times New Roman" w:cs="Times New Roman"/>
          <w:sz w:val="24"/>
          <w:szCs w:val="24"/>
        </w:rPr>
        <w:t>in quanto</w:t>
      </w:r>
      <w:r w:rsidR="00C8540C" w:rsidRPr="00AA5C3A">
        <w:rPr>
          <w:rFonts w:ascii="Times New Roman" w:hAnsi="Times New Roman" w:cs="Times New Roman"/>
          <w:sz w:val="24"/>
          <w:szCs w:val="24"/>
        </w:rPr>
        <w:t xml:space="preserve"> forgiate dal pensiero critico.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La </w:t>
      </w:r>
      <w:r w:rsidR="00A93913" w:rsidRPr="00AA5C3A">
        <w:rPr>
          <w:rFonts w:ascii="Times New Roman" w:hAnsi="Times New Roman" w:cs="Times New Roman"/>
          <w:sz w:val="24"/>
          <w:szCs w:val="24"/>
        </w:rPr>
        <w:t>filosofia, infatti,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 dovrebbe osservare il mondo da una posizione </w:t>
      </w:r>
      <w:r w:rsidR="009D59D6" w:rsidRPr="00AA5C3A">
        <w:rPr>
          <w:rFonts w:ascii="Times New Roman" w:hAnsi="Times New Roman" w:cs="Times New Roman"/>
          <w:sz w:val="24"/>
          <w:szCs w:val="24"/>
        </w:rPr>
        <w:t>“</w:t>
      </w:r>
      <w:r w:rsidR="00930FA9" w:rsidRPr="00AA5C3A">
        <w:rPr>
          <w:rFonts w:ascii="Times New Roman" w:hAnsi="Times New Roman" w:cs="Times New Roman"/>
          <w:sz w:val="24"/>
          <w:szCs w:val="24"/>
        </w:rPr>
        <w:t>terza</w:t>
      </w:r>
      <w:r w:rsidR="009D59D6" w:rsidRPr="00AA5C3A">
        <w:rPr>
          <w:rFonts w:ascii="Times New Roman" w:hAnsi="Times New Roman" w:cs="Times New Roman"/>
          <w:sz w:val="24"/>
          <w:szCs w:val="24"/>
        </w:rPr>
        <w:t>”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 di saggio contrappeso. </w:t>
      </w:r>
      <w:r w:rsidR="009D59D6" w:rsidRPr="00AA5C3A">
        <w:rPr>
          <w:rFonts w:ascii="Times New Roman" w:hAnsi="Times New Roman" w:cs="Times New Roman"/>
          <w:sz w:val="24"/>
          <w:szCs w:val="24"/>
        </w:rPr>
        <w:t>Paolo Rossi Monti (1923-2012), è stato un pensatore e docente universitario in Storia della Scienza e della Filosofia, dapprima presso la nostra Università e successivamente a Firenze.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BE6340">
        <w:rPr>
          <w:rFonts w:ascii="Times New Roman" w:hAnsi="Times New Roman" w:cs="Times New Roman"/>
          <w:sz w:val="24"/>
          <w:szCs w:val="24"/>
        </w:rPr>
        <w:t xml:space="preserve">All'inizio degli anni Novanta scrisse un saggio importante e di </w:t>
      </w:r>
      <w:r w:rsidR="00EC7102">
        <w:rPr>
          <w:rFonts w:ascii="Times New Roman" w:hAnsi="Times New Roman" w:cs="Times New Roman"/>
          <w:sz w:val="24"/>
          <w:szCs w:val="24"/>
        </w:rPr>
        <w:t>agevole</w:t>
      </w:r>
      <w:r w:rsidR="00BE6340">
        <w:rPr>
          <w:rFonts w:ascii="Times New Roman" w:hAnsi="Times New Roman" w:cs="Times New Roman"/>
          <w:sz w:val="24"/>
          <w:szCs w:val="24"/>
        </w:rPr>
        <w:t xml:space="preserve"> lettura sul progresso e il destino della scienza</w:t>
      </w:r>
      <w:r w:rsidR="00CA65E4">
        <w:rPr>
          <w:rFonts w:ascii="Times New Roman" w:hAnsi="Times New Roman" w:cs="Times New Roman"/>
          <w:sz w:val="24"/>
          <w:szCs w:val="24"/>
        </w:rPr>
        <w:t>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confluito poi in una successiva raccolta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BE6340">
        <w:rPr>
          <w:rFonts w:ascii="Times New Roman" w:hAnsi="Times New Roman" w:cs="Times New Roman"/>
          <w:sz w:val="24"/>
          <w:szCs w:val="24"/>
        </w:rPr>
        <w:t xml:space="preserve">di successo </w:t>
      </w:r>
      <w:r w:rsidR="00EC7102">
        <w:rPr>
          <w:rFonts w:ascii="Times New Roman" w:hAnsi="Times New Roman" w:cs="Times New Roman"/>
          <w:sz w:val="24"/>
          <w:szCs w:val="24"/>
        </w:rPr>
        <w:t xml:space="preserve">(Premio Viareggio 1992) </w:t>
      </w:r>
      <w:r w:rsidR="00CA65E4">
        <w:rPr>
          <w:rFonts w:ascii="Times New Roman" w:hAnsi="Times New Roman" w:cs="Times New Roman"/>
          <w:sz w:val="24"/>
          <w:szCs w:val="24"/>
        </w:rPr>
        <w:t xml:space="preserve">incentrata </w:t>
      </w:r>
      <w:r w:rsidR="00EC7102">
        <w:rPr>
          <w:rFonts w:ascii="Times New Roman" w:hAnsi="Times New Roman" w:cs="Times New Roman"/>
          <w:sz w:val="24"/>
          <w:szCs w:val="24"/>
        </w:rPr>
        <w:t>sui temi del</w:t>
      </w:r>
      <w:r w:rsidR="004119C9">
        <w:rPr>
          <w:rFonts w:ascii="Times New Roman" w:hAnsi="Times New Roman" w:cs="Times New Roman"/>
          <w:sz w:val="24"/>
          <w:szCs w:val="24"/>
        </w:rPr>
        <w:t xml:space="preserve"> passato</w:t>
      </w:r>
      <w:r w:rsidR="00540C44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EC7102">
        <w:rPr>
          <w:rFonts w:ascii="Times New Roman" w:hAnsi="Times New Roman" w:cs="Times New Roman"/>
          <w:sz w:val="24"/>
          <w:szCs w:val="24"/>
        </w:rPr>
        <w:t>del</w:t>
      </w:r>
      <w:r w:rsidR="00A87F6C" w:rsidRPr="00AA5C3A">
        <w:rPr>
          <w:rFonts w:ascii="Times New Roman" w:hAnsi="Times New Roman" w:cs="Times New Roman"/>
          <w:sz w:val="24"/>
          <w:szCs w:val="24"/>
        </w:rPr>
        <w:t xml:space="preserve">la memoria e </w:t>
      </w:r>
      <w:r w:rsidR="00EC7102">
        <w:rPr>
          <w:rFonts w:ascii="Times New Roman" w:hAnsi="Times New Roman" w:cs="Times New Roman"/>
          <w:sz w:val="24"/>
          <w:szCs w:val="24"/>
        </w:rPr>
        <w:t>del</w:t>
      </w:r>
      <w:r w:rsidR="00540C44" w:rsidRPr="00AA5C3A">
        <w:rPr>
          <w:rFonts w:ascii="Times New Roman" w:hAnsi="Times New Roman" w:cs="Times New Roman"/>
          <w:sz w:val="24"/>
          <w:szCs w:val="24"/>
        </w:rPr>
        <w:t>l’oblio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291490">
        <w:rPr>
          <w:rFonts w:ascii="Times New Roman" w:hAnsi="Times New Roman" w:cs="Times New Roman"/>
          <w:sz w:val="24"/>
          <w:szCs w:val="24"/>
        </w:rPr>
        <w:t>In quell'opera, egli sosteneva, tra le altre cose, che la scienza neopositivista e post</w:t>
      </w:r>
      <w:r w:rsidR="00504E59">
        <w:rPr>
          <w:rFonts w:ascii="Times New Roman" w:hAnsi="Times New Roman" w:cs="Times New Roman"/>
          <w:sz w:val="24"/>
          <w:szCs w:val="24"/>
        </w:rPr>
        <w:t>-</w:t>
      </w:r>
      <w:r w:rsidR="00291490">
        <w:rPr>
          <w:rFonts w:ascii="Times New Roman" w:hAnsi="Times New Roman" w:cs="Times New Roman"/>
          <w:sz w:val="24"/>
          <w:szCs w:val="24"/>
        </w:rPr>
        <w:t>popperiana, nel suo incessante divenire, finisce per svalutare e ridimensionare la storia,</w:t>
      </w:r>
      <w:r w:rsidR="00730B75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91490">
        <w:rPr>
          <w:rFonts w:ascii="Times New Roman" w:hAnsi="Times New Roman" w:cs="Times New Roman"/>
          <w:sz w:val="24"/>
          <w:szCs w:val="24"/>
        </w:rPr>
        <w:t>lasciandosi inevitabilmente alle spalle le vestigia delle teorie decadute nel tempo e sostituite da altre più moderne.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9D59D6" w:rsidRPr="00AA5C3A">
        <w:rPr>
          <w:rFonts w:ascii="Times New Roman" w:hAnsi="Times New Roman" w:cs="Times New Roman"/>
          <w:sz w:val="24"/>
          <w:szCs w:val="24"/>
        </w:rPr>
        <w:t>L'oblio, per Rossi, che cita in proposito Max Weber</w:t>
      </w:r>
      <w:r w:rsidR="008E59F2">
        <w:rPr>
          <w:rFonts w:ascii="Times New Roman" w:hAnsi="Times New Roman" w:cs="Times New Roman"/>
          <w:sz w:val="24"/>
          <w:szCs w:val="24"/>
        </w:rPr>
        <w:t xml:space="preserve"> (1864-1920)</w:t>
      </w:r>
      <w:r w:rsidR="009D59D6" w:rsidRPr="00AA5C3A">
        <w:rPr>
          <w:rFonts w:ascii="Times New Roman" w:hAnsi="Times New Roman" w:cs="Times New Roman"/>
          <w:sz w:val="24"/>
          <w:szCs w:val="24"/>
        </w:rPr>
        <w:t>, diventa insieme destino e fine della Scienza.</w:t>
      </w:r>
      <w:r w:rsidR="00AB590B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234C5" w:rsidRPr="00AA5C3A">
        <w:rPr>
          <w:rFonts w:ascii="Times New Roman" w:hAnsi="Times New Roman" w:cs="Times New Roman"/>
          <w:sz w:val="24"/>
          <w:szCs w:val="24"/>
        </w:rPr>
        <w:t>Quest’ultima</w:t>
      </w:r>
      <w:r w:rsidR="00523425" w:rsidRPr="00AA5C3A">
        <w:rPr>
          <w:rFonts w:ascii="Times New Roman" w:hAnsi="Times New Roman" w:cs="Times New Roman"/>
          <w:sz w:val="24"/>
          <w:szCs w:val="24"/>
        </w:rPr>
        <w:t>,</w:t>
      </w:r>
      <w:r w:rsidR="002234C5" w:rsidRPr="00AA5C3A">
        <w:rPr>
          <w:rFonts w:ascii="Times New Roman" w:hAnsi="Times New Roman" w:cs="Times New Roman"/>
          <w:sz w:val="24"/>
          <w:szCs w:val="24"/>
        </w:rPr>
        <w:t xml:space="preserve"> per l’Autore</w:t>
      </w:r>
      <w:r w:rsidR="00523425" w:rsidRPr="00AA5C3A">
        <w:rPr>
          <w:rFonts w:ascii="Times New Roman" w:hAnsi="Times New Roman" w:cs="Times New Roman"/>
          <w:sz w:val="24"/>
          <w:szCs w:val="24"/>
        </w:rPr>
        <w:t>, necessariamente</w:t>
      </w:r>
      <w:r w:rsidR="00AB590B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8E59F2" w:rsidRPr="00AA5C3A">
        <w:rPr>
          <w:rFonts w:ascii="Times New Roman" w:hAnsi="Times New Roman" w:cs="Times New Roman"/>
          <w:sz w:val="24"/>
          <w:szCs w:val="24"/>
        </w:rPr>
        <w:t>demolisce</w:t>
      </w:r>
      <w:r w:rsidR="00AB590B" w:rsidRPr="00AA5C3A">
        <w:rPr>
          <w:rFonts w:ascii="Times New Roman" w:hAnsi="Times New Roman" w:cs="Times New Roman"/>
          <w:sz w:val="24"/>
          <w:szCs w:val="24"/>
        </w:rPr>
        <w:t xml:space="preserve"> il </w:t>
      </w:r>
      <w:r w:rsidR="00523425" w:rsidRPr="00AA5C3A">
        <w:rPr>
          <w:rFonts w:ascii="Times New Roman" w:hAnsi="Times New Roman" w:cs="Times New Roman"/>
          <w:sz w:val="24"/>
          <w:szCs w:val="24"/>
        </w:rPr>
        <w:t>proprio</w:t>
      </w:r>
      <w:r w:rsidR="00AB590B" w:rsidRPr="00AA5C3A">
        <w:rPr>
          <w:rFonts w:ascii="Times New Roman" w:hAnsi="Times New Roman" w:cs="Times New Roman"/>
          <w:sz w:val="24"/>
          <w:szCs w:val="24"/>
        </w:rPr>
        <w:t xml:space="preserve"> passato sin dai tempi di Bacone</w:t>
      </w:r>
      <w:r w:rsidR="00E75ADC" w:rsidRPr="00AA5C3A">
        <w:rPr>
          <w:rFonts w:ascii="Times New Roman" w:hAnsi="Times New Roman" w:cs="Times New Roman"/>
          <w:sz w:val="24"/>
          <w:szCs w:val="24"/>
        </w:rPr>
        <w:t xml:space="preserve"> (</w:t>
      </w:r>
      <w:r w:rsidR="002234C5" w:rsidRPr="00AA5C3A">
        <w:rPr>
          <w:rFonts w:ascii="Times New Roman" w:hAnsi="Times New Roman" w:cs="Times New Roman"/>
          <w:sz w:val="24"/>
          <w:szCs w:val="24"/>
        </w:rPr>
        <w:t>la cosiddetta</w:t>
      </w:r>
      <w:r w:rsidR="002234C5" w:rsidRPr="00AA5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5ADC" w:rsidRPr="00AA5C3A">
        <w:rPr>
          <w:rFonts w:ascii="Times New Roman" w:hAnsi="Times New Roman" w:cs="Times New Roman"/>
          <w:i/>
          <w:iCs/>
          <w:sz w:val="24"/>
          <w:szCs w:val="24"/>
        </w:rPr>
        <w:t>antiquatio</w:t>
      </w:r>
      <w:proofErr w:type="spellEnd"/>
      <w:r w:rsidR="00E75ADC" w:rsidRPr="00AA5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75ADC" w:rsidRPr="00AA5C3A">
        <w:rPr>
          <w:rFonts w:ascii="Times New Roman" w:hAnsi="Times New Roman" w:cs="Times New Roman"/>
          <w:i/>
          <w:iCs/>
          <w:sz w:val="24"/>
          <w:szCs w:val="24"/>
        </w:rPr>
        <w:t>theor</w:t>
      </w:r>
      <w:r w:rsidR="002234C5" w:rsidRPr="00AA5C3A">
        <w:rPr>
          <w:rFonts w:ascii="Times New Roman" w:hAnsi="Times New Roman" w:cs="Times New Roman"/>
          <w:i/>
          <w:iCs/>
          <w:sz w:val="24"/>
          <w:szCs w:val="24"/>
        </w:rPr>
        <w:t>iar</w:t>
      </w:r>
      <w:r w:rsidR="00E75ADC" w:rsidRPr="00AA5C3A">
        <w:rPr>
          <w:rFonts w:ascii="Times New Roman" w:hAnsi="Times New Roman" w:cs="Times New Roman"/>
          <w:i/>
          <w:iCs/>
          <w:sz w:val="24"/>
          <w:szCs w:val="24"/>
        </w:rPr>
        <w:t>um</w:t>
      </w:r>
      <w:proofErr w:type="spellEnd"/>
      <w:r w:rsidR="002234C5" w:rsidRPr="00AA5C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234C5" w:rsidRPr="00AA5C3A">
        <w:rPr>
          <w:rFonts w:ascii="Times New Roman" w:hAnsi="Times New Roman" w:cs="Times New Roman"/>
          <w:sz w:val="24"/>
          <w:szCs w:val="24"/>
        </w:rPr>
        <w:t>baconiana</w:t>
      </w:r>
      <w:r w:rsidR="002234C5" w:rsidRPr="00AA5C3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234C5" w:rsidRPr="00AA5C3A">
        <w:rPr>
          <w:rFonts w:ascii="Times New Roman" w:hAnsi="Times New Roman" w:cs="Times New Roman"/>
          <w:sz w:val="24"/>
          <w:szCs w:val="24"/>
        </w:rPr>
        <w:t xml:space="preserve">alla base </w:t>
      </w:r>
      <w:r w:rsidR="00731514" w:rsidRPr="00AA5C3A">
        <w:rPr>
          <w:rFonts w:ascii="Times New Roman" w:hAnsi="Times New Roman" w:cs="Times New Roman"/>
          <w:sz w:val="24"/>
          <w:szCs w:val="24"/>
        </w:rPr>
        <w:t>dell’avanzamento</w:t>
      </w:r>
      <w:r w:rsidR="002234C5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731514" w:rsidRPr="00AA5C3A">
        <w:rPr>
          <w:rFonts w:ascii="Times New Roman" w:hAnsi="Times New Roman" w:cs="Times New Roman"/>
          <w:sz w:val="24"/>
          <w:szCs w:val="24"/>
        </w:rPr>
        <w:t>delle scienze</w:t>
      </w:r>
      <w:r w:rsidR="002234C5" w:rsidRPr="00AA5C3A">
        <w:rPr>
          <w:rFonts w:ascii="Times New Roman" w:hAnsi="Times New Roman" w:cs="Times New Roman"/>
          <w:sz w:val="24"/>
          <w:szCs w:val="24"/>
        </w:rPr>
        <w:t>)</w:t>
      </w:r>
      <w:r w:rsidR="008E59F2">
        <w:rPr>
          <w:rFonts w:ascii="Times New Roman" w:hAnsi="Times New Roman" w:cs="Times New Roman"/>
          <w:sz w:val="24"/>
          <w:szCs w:val="24"/>
        </w:rPr>
        <w:t>,</w:t>
      </w:r>
      <w:r w:rsidR="00523425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8E59F2">
        <w:rPr>
          <w:rFonts w:ascii="Times New Roman" w:hAnsi="Times New Roman" w:cs="Times New Roman"/>
          <w:sz w:val="24"/>
          <w:szCs w:val="24"/>
        </w:rPr>
        <w:t>lasciando dietro di sé teorie un tempo difese con forza, ma oggi di solo interesse storico o filosofico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(tra </w:t>
      </w:r>
      <w:r w:rsidR="00935FDB" w:rsidRPr="00AA5C3A">
        <w:rPr>
          <w:rFonts w:ascii="Times New Roman" w:hAnsi="Times New Roman" w:cs="Times New Roman"/>
          <w:sz w:val="24"/>
          <w:szCs w:val="24"/>
        </w:rPr>
        <w:t>le altre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8E59F2">
        <w:rPr>
          <w:rFonts w:ascii="Times New Roman" w:hAnsi="Times New Roman" w:cs="Times New Roman"/>
          <w:sz w:val="24"/>
          <w:szCs w:val="24"/>
        </w:rPr>
        <w:t xml:space="preserve">egli </w:t>
      </w:r>
      <w:r w:rsidR="008E59F2" w:rsidRPr="00AA5C3A">
        <w:rPr>
          <w:rFonts w:ascii="Times New Roman" w:hAnsi="Times New Roman" w:cs="Times New Roman"/>
          <w:sz w:val="24"/>
          <w:szCs w:val="24"/>
        </w:rPr>
        <w:t>indica</w:t>
      </w:r>
      <w:r w:rsidR="001845F8" w:rsidRPr="00AA5C3A">
        <w:rPr>
          <w:rFonts w:ascii="Times New Roman" w:hAnsi="Times New Roman" w:cs="Times New Roman"/>
          <w:sz w:val="24"/>
          <w:szCs w:val="24"/>
        </w:rPr>
        <w:t>: flogisto, etere, magnetismo animale, l'eredità dei caratteri acquisiti, il linfatismo dei bambini, ecc.)</w:t>
      </w:r>
      <w:r w:rsidR="00AB590B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F427AC" w:rsidRPr="00AA5C3A">
        <w:rPr>
          <w:rFonts w:ascii="Times New Roman" w:hAnsi="Times New Roman" w:cs="Times New Roman"/>
          <w:sz w:val="24"/>
          <w:szCs w:val="24"/>
        </w:rPr>
        <w:t>A quelle sopra menzionate possiamo senz'altro aggiungere l'atavismo e la fisionomia antropometrica di Cesare Lombroso.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8E59F2">
        <w:rPr>
          <w:rFonts w:ascii="Times New Roman" w:hAnsi="Times New Roman" w:cs="Times New Roman"/>
          <w:sz w:val="24"/>
          <w:szCs w:val="24"/>
        </w:rPr>
        <w:t xml:space="preserve">La sua teoria dell'atavismo sosteneva che molti criminali e </w:t>
      </w:r>
      <w:r w:rsidR="009977A5">
        <w:rPr>
          <w:rFonts w:ascii="Times New Roman" w:hAnsi="Times New Roman" w:cs="Times New Roman"/>
          <w:sz w:val="24"/>
          <w:szCs w:val="24"/>
        </w:rPr>
        <w:t>“</w:t>
      </w:r>
      <w:r w:rsidR="008E59F2">
        <w:rPr>
          <w:rFonts w:ascii="Times New Roman" w:hAnsi="Times New Roman" w:cs="Times New Roman"/>
          <w:sz w:val="24"/>
          <w:szCs w:val="24"/>
        </w:rPr>
        <w:t>mattoidi</w:t>
      </w:r>
      <w:r w:rsidR="009977A5">
        <w:rPr>
          <w:rFonts w:ascii="Times New Roman" w:hAnsi="Times New Roman" w:cs="Times New Roman"/>
          <w:sz w:val="24"/>
          <w:szCs w:val="24"/>
        </w:rPr>
        <w:t>”</w:t>
      </w:r>
      <w:r w:rsidR="008E59F2">
        <w:rPr>
          <w:rFonts w:ascii="Times New Roman" w:hAnsi="Times New Roman" w:cs="Times New Roman"/>
          <w:sz w:val="24"/>
          <w:szCs w:val="24"/>
        </w:rPr>
        <w:t xml:space="preserve"> </w:t>
      </w:r>
      <w:r w:rsidR="00723774">
        <w:rPr>
          <w:rFonts w:ascii="Times New Roman" w:hAnsi="Times New Roman" w:cs="Times New Roman"/>
          <w:sz w:val="24"/>
          <w:szCs w:val="24"/>
        </w:rPr>
        <w:t>erano</w:t>
      </w:r>
      <w:r w:rsidR="008E59F2">
        <w:rPr>
          <w:rFonts w:ascii="Times New Roman" w:hAnsi="Times New Roman" w:cs="Times New Roman"/>
          <w:sz w:val="24"/>
          <w:szCs w:val="24"/>
        </w:rPr>
        <w:t xml:space="preserve"> il risultato di una regressione o, meglio, d’una battuta d'arresto durante le prime fasi dell'evoluzione.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Adott</w:t>
      </w:r>
      <w:r w:rsidR="00935FDB" w:rsidRPr="00AA5C3A">
        <w:rPr>
          <w:rFonts w:ascii="Times New Roman" w:hAnsi="Times New Roman" w:cs="Times New Roman"/>
          <w:sz w:val="24"/>
          <w:szCs w:val="24"/>
        </w:rPr>
        <w:t>ando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in qualche modo la visione del suo contemporaneo tedesco Ernst Haeckel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 (1834-1919)</w:t>
      </w:r>
      <w:r w:rsidR="001845F8" w:rsidRPr="00AA5C3A">
        <w:rPr>
          <w:rFonts w:ascii="Times New Roman" w:hAnsi="Times New Roman" w:cs="Times New Roman"/>
          <w:sz w:val="24"/>
          <w:szCs w:val="24"/>
        </w:rPr>
        <w:t>, secondo cui “l’ontogenesi ricapitola la filogenesi”,</w:t>
      </w:r>
      <w:r w:rsidR="007E1C84">
        <w:rPr>
          <w:rFonts w:ascii="Times New Roman" w:hAnsi="Times New Roman" w:cs="Times New Roman"/>
          <w:sz w:val="24"/>
          <w:szCs w:val="24"/>
        </w:rPr>
        <w:t xml:space="preserve">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Lombroso vedeva nell'infanzia un periodo di sviluppo </w:t>
      </w:r>
      <w:r w:rsidR="00930FA9" w:rsidRPr="00AA5C3A">
        <w:rPr>
          <w:rFonts w:ascii="Times New Roman" w:hAnsi="Times New Roman" w:cs="Times New Roman"/>
          <w:sz w:val="24"/>
          <w:szCs w:val="24"/>
        </w:rPr>
        <w:t>assimilabile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a</w:t>
      </w:r>
      <w:r w:rsidR="00935FDB" w:rsidRPr="00AA5C3A">
        <w:rPr>
          <w:rFonts w:ascii="Times New Roman" w:hAnsi="Times New Roman" w:cs="Times New Roman"/>
          <w:sz w:val="24"/>
          <w:szCs w:val="24"/>
        </w:rPr>
        <w:t xml:space="preserve">l cammino evolutivo </w:t>
      </w:r>
      <w:r w:rsidR="001845F8" w:rsidRPr="00AA5C3A">
        <w:rPr>
          <w:rFonts w:ascii="Times New Roman" w:hAnsi="Times New Roman" w:cs="Times New Roman"/>
          <w:sz w:val="24"/>
          <w:szCs w:val="24"/>
        </w:rPr>
        <w:t>d</w:t>
      </w:r>
      <w:r w:rsidR="008E59F2">
        <w:rPr>
          <w:rFonts w:ascii="Times New Roman" w:hAnsi="Times New Roman" w:cs="Times New Roman"/>
          <w:sz w:val="24"/>
          <w:szCs w:val="24"/>
        </w:rPr>
        <w:t>el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E75ADC" w:rsidRPr="00AA5C3A">
        <w:rPr>
          <w:rFonts w:ascii="Times New Roman" w:hAnsi="Times New Roman" w:cs="Times New Roman"/>
          <w:sz w:val="24"/>
          <w:szCs w:val="24"/>
        </w:rPr>
        <w:t>pitecantropo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, che raddrizza la schiena per diventare </w:t>
      </w:r>
      <w:r w:rsidR="00930FA9" w:rsidRPr="008E59F2">
        <w:rPr>
          <w:rFonts w:ascii="Times New Roman" w:hAnsi="Times New Roman" w:cs="Times New Roman"/>
          <w:i/>
          <w:iCs/>
          <w:sz w:val="24"/>
          <w:szCs w:val="24"/>
        </w:rPr>
        <w:t>homo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: </w:t>
      </w:r>
      <w:r w:rsidR="004447B0" w:rsidRPr="00AA5C3A">
        <w:rPr>
          <w:rFonts w:ascii="Times New Roman" w:hAnsi="Times New Roman" w:cs="Times New Roman"/>
          <w:sz w:val="24"/>
          <w:szCs w:val="24"/>
        </w:rPr>
        <w:t xml:space="preserve">per lo studioso,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rimanere bloccati a uno stadio </w:t>
      </w:r>
      <w:r w:rsidR="008F059A" w:rsidRPr="00AA5C3A">
        <w:rPr>
          <w:rFonts w:ascii="Times New Roman" w:hAnsi="Times New Roman" w:cs="Times New Roman"/>
          <w:sz w:val="24"/>
          <w:szCs w:val="24"/>
        </w:rPr>
        <w:t>primordiale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avrebbe 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potuto </w:t>
      </w:r>
      <w:r w:rsidR="008F059A" w:rsidRPr="00AA5C3A">
        <w:rPr>
          <w:rFonts w:ascii="Times New Roman" w:hAnsi="Times New Roman" w:cs="Times New Roman"/>
          <w:sz w:val="24"/>
          <w:szCs w:val="24"/>
        </w:rPr>
        <w:t>determinare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 l’insorgenza </w:t>
      </w:r>
      <w:r w:rsidR="00A87F6C" w:rsidRPr="00AA5C3A">
        <w:rPr>
          <w:rFonts w:ascii="Times New Roman" w:hAnsi="Times New Roman" w:cs="Times New Roman"/>
          <w:sz w:val="24"/>
          <w:szCs w:val="24"/>
        </w:rPr>
        <w:t xml:space="preserve">improvvisa </w:t>
      </w:r>
      <w:r w:rsidR="00930FA9" w:rsidRPr="00AA5C3A">
        <w:rPr>
          <w:rFonts w:ascii="Times New Roman" w:hAnsi="Times New Roman" w:cs="Times New Roman"/>
          <w:sz w:val="24"/>
          <w:szCs w:val="24"/>
        </w:rPr>
        <w:t>di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A87F6C" w:rsidRPr="00AA5C3A">
        <w:rPr>
          <w:rFonts w:ascii="Times New Roman" w:hAnsi="Times New Roman" w:cs="Times New Roman"/>
          <w:sz w:val="24"/>
          <w:szCs w:val="24"/>
        </w:rPr>
        <w:t xml:space="preserve">un </w:t>
      </w:r>
      <w:r w:rsidR="001845F8" w:rsidRPr="00AA5C3A">
        <w:rPr>
          <w:rFonts w:ascii="Times New Roman" w:hAnsi="Times New Roman" w:cs="Times New Roman"/>
          <w:sz w:val="24"/>
          <w:szCs w:val="24"/>
        </w:rPr>
        <w:t>comportamento deviante o criminoso.</w:t>
      </w:r>
      <w:r w:rsidR="00EA465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803A2C" w:rsidRPr="00AA5C3A">
        <w:rPr>
          <w:rFonts w:ascii="Times New Roman" w:hAnsi="Times New Roman" w:cs="Times New Roman"/>
          <w:sz w:val="24"/>
          <w:szCs w:val="24"/>
        </w:rPr>
        <w:t>Lombroso</w:t>
      </w:r>
      <w:r w:rsidR="00A01B19" w:rsidRPr="00AA5C3A">
        <w:rPr>
          <w:rFonts w:ascii="Times New Roman" w:hAnsi="Times New Roman" w:cs="Times New Roman"/>
          <w:sz w:val="24"/>
          <w:szCs w:val="24"/>
        </w:rPr>
        <w:t>, convinto di ciò,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fece</w:t>
      </w:r>
      <w:r w:rsidR="002F70D9" w:rsidRPr="00AA5C3A">
        <w:rPr>
          <w:rFonts w:ascii="Times New Roman" w:hAnsi="Times New Roman" w:cs="Times New Roman"/>
          <w:sz w:val="24"/>
          <w:szCs w:val="24"/>
        </w:rPr>
        <w:t xml:space="preserve"> realizzare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una 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minuziosa 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ricostruzione del volto dell’uomo di </w:t>
      </w:r>
      <w:r w:rsidR="002F70D9" w:rsidRPr="00AA5C3A">
        <w:rPr>
          <w:rFonts w:ascii="Times New Roman" w:hAnsi="Times New Roman" w:cs="Times New Roman"/>
          <w:sz w:val="24"/>
          <w:szCs w:val="24"/>
        </w:rPr>
        <w:t>Neanderthal</w:t>
      </w:r>
      <w:r w:rsidR="00803A2C" w:rsidRPr="00AA5C3A">
        <w:rPr>
          <w:rFonts w:ascii="Times New Roman" w:hAnsi="Times New Roman" w:cs="Times New Roman"/>
          <w:sz w:val="24"/>
          <w:szCs w:val="24"/>
        </w:rPr>
        <w:t>, i cui resti erano venut</w:t>
      </w:r>
      <w:r w:rsidR="00A01B19" w:rsidRPr="00AA5C3A">
        <w:rPr>
          <w:rFonts w:ascii="Times New Roman" w:hAnsi="Times New Roman" w:cs="Times New Roman"/>
          <w:sz w:val="24"/>
          <w:szCs w:val="24"/>
        </w:rPr>
        <w:t>i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alla </w:t>
      </w:r>
      <w:r w:rsidR="00803A2C" w:rsidRPr="00AA5C3A">
        <w:rPr>
          <w:rFonts w:ascii="Times New Roman" w:hAnsi="Times New Roman" w:cs="Times New Roman"/>
          <w:sz w:val="24"/>
          <w:szCs w:val="24"/>
        </w:rPr>
        <w:lastRenderedPageBreak/>
        <w:t xml:space="preserve">luce 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proprio 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in quegli anni </w:t>
      </w:r>
      <w:r w:rsidR="00A01B19" w:rsidRPr="00AA5C3A">
        <w:rPr>
          <w:rFonts w:ascii="Times New Roman" w:hAnsi="Times New Roman" w:cs="Times New Roman"/>
          <w:sz w:val="24"/>
          <w:szCs w:val="24"/>
        </w:rPr>
        <w:t>in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Francia</w:t>
      </w:r>
      <w:r w:rsidR="00A87F6C" w:rsidRPr="00AA5C3A">
        <w:rPr>
          <w:rFonts w:ascii="Times New Roman" w:hAnsi="Times New Roman" w:cs="Times New Roman"/>
          <w:sz w:val="24"/>
          <w:szCs w:val="24"/>
        </w:rPr>
        <w:t>,</w:t>
      </w:r>
      <w:r w:rsidR="00803A2C" w:rsidRPr="00AA5C3A">
        <w:rPr>
          <w:rFonts w:ascii="Times New Roman" w:hAnsi="Times New Roman" w:cs="Times New Roman"/>
          <w:sz w:val="24"/>
          <w:szCs w:val="24"/>
        </w:rPr>
        <w:t xml:space="preserve"> a </w:t>
      </w:r>
      <w:bookmarkStart w:id="0" w:name="_Hlk147497341"/>
      <w:r w:rsidR="00803A2C" w:rsidRPr="00AA5C3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03A2C" w:rsidRPr="00AA5C3A">
        <w:rPr>
          <w:rFonts w:ascii="Times New Roman" w:hAnsi="Times New Roman" w:cs="Times New Roman"/>
          <w:sz w:val="24"/>
          <w:szCs w:val="24"/>
        </w:rPr>
        <w:t>Chapelle-aux-Saints</w:t>
      </w:r>
      <w:proofErr w:type="spellEnd"/>
      <w:r w:rsidR="002F70D9" w:rsidRPr="00AA5C3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F70D9" w:rsidRPr="00AA5C3A">
        <w:rPr>
          <w:rFonts w:ascii="Times New Roman" w:hAnsi="Times New Roman" w:cs="Times New Roman"/>
          <w:sz w:val="24"/>
          <w:szCs w:val="24"/>
        </w:rPr>
        <w:t xml:space="preserve">(1856). </w:t>
      </w:r>
      <w:r w:rsidR="009D59D6" w:rsidRPr="00AA5C3A">
        <w:rPr>
          <w:rFonts w:ascii="Times New Roman" w:hAnsi="Times New Roman" w:cs="Times New Roman"/>
          <w:sz w:val="24"/>
          <w:szCs w:val="24"/>
        </w:rPr>
        <w:t>Tale ricostruzione è visitabile in una sal</w:t>
      </w:r>
      <w:r w:rsidR="00A87F6C" w:rsidRPr="00AA5C3A">
        <w:rPr>
          <w:rFonts w:ascii="Times New Roman" w:hAnsi="Times New Roman" w:cs="Times New Roman"/>
          <w:sz w:val="24"/>
          <w:szCs w:val="24"/>
        </w:rPr>
        <w:t>etta apposita</w:t>
      </w:r>
      <w:r w:rsidR="009D59D6" w:rsidRPr="00AA5C3A">
        <w:rPr>
          <w:rFonts w:ascii="Times New Roman" w:hAnsi="Times New Roman" w:cs="Times New Roman"/>
          <w:sz w:val="24"/>
          <w:szCs w:val="24"/>
        </w:rPr>
        <w:t xml:space="preserve"> del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9D59D6" w:rsidRPr="00AA5C3A">
        <w:rPr>
          <w:rFonts w:ascii="Times New Roman" w:hAnsi="Times New Roman" w:cs="Times New Roman"/>
          <w:sz w:val="24"/>
          <w:szCs w:val="24"/>
        </w:rPr>
        <w:t>.</w:t>
      </w:r>
      <w:r w:rsidR="002F70D9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02241E" w:rsidRPr="00AA5C3A">
        <w:rPr>
          <w:rFonts w:ascii="Times New Roman" w:hAnsi="Times New Roman" w:cs="Times New Roman"/>
          <w:sz w:val="24"/>
          <w:szCs w:val="24"/>
        </w:rPr>
        <w:t>Il primitivo</w:t>
      </w:r>
      <w:r w:rsidR="009D59D6" w:rsidRPr="00AA5C3A">
        <w:rPr>
          <w:rFonts w:ascii="Times New Roman" w:hAnsi="Times New Roman" w:cs="Times New Roman"/>
          <w:sz w:val="24"/>
          <w:szCs w:val="24"/>
        </w:rPr>
        <w:t xml:space="preserve"> della valle di </w:t>
      </w:r>
      <w:proofErr w:type="spellStart"/>
      <w:r w:rsidR="009D59D6" w:rsidRPr="00AA5C3A">
        <w:rPr>
          <w:rFonts w:ascii="Times New Roman" w:hAnsi="Times New Roman" w:cs="Times New Roman"/>
          <w:sz w:val="24"/>
          <w:szCs w:val="24"/>
        </w:rPr>
        <w:t>Neander</w:t>
      </w:r>
      <w:proofErr w:type="spellEnd"/>
      <w:r w:rsidR="009D59D6" w:rsidRPr="00AA5C3A">
        <w:rPr>
          <w:rFonts w:ascii="Times New Roman" w:hAnsi="Times New Roman" w:cs="Times New Roman"/>
          <w:sz w:val="24"/>
          <w:szCs w:val="24"/>
        </w:rPr>
        <w:t>, secondo le teorie di Lombroso, avrebbe potuto riemergere nell'uomo moderno, scatenando in tal modo la sua violenza ancestrale.</w:t>
      </w:r>
      <w:r w:rsidR="00930FA9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96412" w:rsidRPr="00AA5C3A">
        <w:rPr>
          <w:rFonts w:ascii="Times New Roman" w:hAnsi="Times New Roman" w:cs="Times New Roman"/>
          <w:sz w:val="24"/>
          <w:szCs w:val="24"/>
        </w:rPr>
        <w:t xml:space="preserve">L'atavismo (dal latino </w:t>
      </w:r>
      <w:proofErr w:type="spellStart"/>
      <w:r w:rsidR="00F96412" w:rsidRPr="00AA5C3A">
        <w:rPr>
          <w:rFonts w:ascii="Times New Roman" w:hAnsi="Times New Roman" w:cs="Times New Roman"/>
          <w:sz w:val="24"/>
          <w:szCs w:val="24"/>
        </w:rPr>
        <w:t>atavus</w:t>
      </w:r>
      <w:proofErr w:type="spellEnd"/>
      <w:r w:rsidR="00F96412" w:rsidRPr="00AA5C3A">
        <w:rPr>
          <w:rFonts w:ascii="Times New Roman" w:hAnsi="Times New Roman" w:cs="Times New Roman"/>
          <w:sz w:val="24"/>
          <w:szCs w:val="24"/>
        </w:rPr>
        <w:t xml:space="preserve"> = antenato), come si legge anche nell’articolo </w:t>
      </w:r>
      <w:r w:rsidR="008E59F2">
        <w:rPr>
          <w:rFonts w:ascii="Times New Roman" w:hAnsi="Times New Roman" w:cs="Times New Roman"/>
          <w:sz w:val="24"/>
          <w:szCs w:val="24"/>
        </w:rPr>
        <w:t xml:space="preserve">apparso </w:t>
      </w:r>
      <w:r w:rsidR="00F96412" w:rsidRPr="00AA5C3A">
        <w:rPr>
          <w:rFonts w:ascii="Times New Roman" w:hAnsi="Times New Roman" w:cs="Times New Roman"/>
          <w:sz w:val="24"/>
          <w:szCs w:val="24"/>
        </w:rPr>
        <w:t>su “Nature”</w:t>
      </w:r>
      <w:r w:rsidR="008E59F2">
        <w:rPr>
          <w:rFonts w:ascii="Times New Roman" w:hAnsi="Times New Roman" w:cs="Times New Roman"/>
          <w:sz w:val="24"/>
          <w:szCs w:val="24"/>
        </w:rPr>
        <w:t xml:space="preserve"> e</w:t>
      </w:r>
      <w:r w:rsidR="00F96412" w:rsidRPr="00AA5C3A">
        <w:rPr>
          <w:rFonts w:ascii="Times New Roman" w:hAnsi="Times New Roman" w:cs="Times New Roman"/>
          <w:sz w:val="24"/>
          <w:szCs w:val="24"/>
        </w:rPr>
        <w:t xml:space="preserve"> dedicato proprio al </w:t>
      </w:r>
      <w:r w:rsidR="00666D41">
        <w:rPr>
          <w:rFonts w:ascii="Times New Roman" w:hAnsi="Times New Roman" w:cs="Times New Roman"/>
          <w:sz w:val="24"/>
          <w:szCs w:val="24"/>
        </w:rPr>
        <w:t>M</w:t>
      </w:r>
      <w:r w:rsidR="009538FE">
        <w:rPr>
          <w:rFonts w:ascii="Times New Roman" w:hAnsi="Times New Roman" w:cs="Times New Roman"/>
          <w:sz w:val="24"/>
          <w:szCs w:val="24"/>
        </w:rPr>
        <w:t>useo</w:t>
      </w:r>
      <w:r w:rsidR="00F96412" w:rsidRPr="00AA5C3A">
        <w:rPr>
          <w:rFonts w:ascii="Times New Roman" w:hAnsi="Times New Roman" w:cs="Times New Roman"/>
          <w:sz w:val="24"/>
          <w:szCs w:val="24"/>
        </w:rPr>
        <w:t xml:space="preserve"> di Torino, fu certamente il frutto delle intuizioni di Lombroso, ma anche delle turbolenze di quegli anni violenti e fratricidi, in cui l'Italia si batteva per l'</w:t>
      </w:r>
      <w:r w:rsidR="007E1C84">
        <w:rPr>
          <w:rFonts w:ascii="Times New Roman" w:hAnsi="Times New Roman" w:cs="Times New Roman"/>
          <w:sz w:val="24"/>
          <w:szCs w:val="24"/>
        </w:rPr>
        <w:t>i</w:t>
      </w:r>
      <w:r w:rsidR="00F96412" w:rsidRPr="00AA5C3A">
        <w:rPr>
          <w:rFonts w:ascii="Times New Roman" w:hAnsi="Times New Roman" w:cs="Times New Roman"/>
          <w:sz w:val="24"/>
          <w:szCs w:val="24"/>
        </w:rPr>
        <w:t>ndipendenza.</w:t>
      </w:r>
      <w:r w:rsidR="008F059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8E59F2">
        <w:rPr>
          <w:rFonts w:ascii="Times New Roman" w:hAnsi="Times New Roman" w:cs="Times New Roman"/>
          <w:sz w:val="24"/>
          <w:szCs w:val="24"/>
        </w:rPr>
        <w:t>I circoli scientifici cercavano una spiegazione della crescente violenza umana, soprattutto quella del dopo unificazione.</w:t>
      </w:r>
      <w:r w:rsidR="00DC59C1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A074EA">
        <w:rPr>
          <w:rFonts w:ascii="Times New Roman" w:hAnsi="Times New Roman" w:cs="Times New Roman"/>
          <w:sz w:val="24"/>
          <w:szCs w:val="24"/>
        </w:rPr>
        <w:t>Infatti, all'unità raggiunta nel 1870, seguirono anni ancora più complicati caratterizzati da carestie, saccheggi, brigantaggi, con il popolo in rivolta contro le classi dominanti del tempo.</w:t>
      </w:r>
      <w:r w:rsidR="00DC59C1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0B623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L'estrema povertà dei contadini del </w:t>
      </w:r>
      <w:r w:rsidR="006652AE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M</w:t>
      </w:r>
      <w:r w:rsidR="006652AE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eridione</w:t>
      </w:r>
      <w:r w:rsidR="000B623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e la questione operaia al </w:t>
      </w:r>
      <w:r w:rsidR="006652AE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N</w:t>
      </w:r>
      <w:r w:rsidR="000B623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ord spaccarono l'Italia in due, con rivolte e scioperi nelle </w:t>
      </w:r>
      <w:r w:rsidR="00A87F6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campagne e nelle </w:t>
      </w:r>
      <w:r w:rsidR="000B623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grandi città.</w:t>
      </w:r>
      <w:r w:rsidR="00DC59C1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Secondo Alison Abbott</w:t>
      </w:r>
      <w:r w:rsidR="007E1C84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(2010)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, l</w:t>
      </w:r>
      <w:r w:rsidR="008E59F2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'idea 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innovativa</w:t>
      </w:r>
      <w:r w:rsidR="008E59F2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, all'epoca, che il comportamento criminale potesse avere una radice biologica, diventò quasi rassicurante per l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e persone</w:t>
      </w:r>
      <w:r w:rsidR="008E59F2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.</w:t>
      </w:r>
      <w:r w:rsidR="008F059A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In quei giorni, la gente percepiva </w:t>
      </w:r>
      <w:r w:rsidR="00EC7102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l’alto tasso di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violenza sociale come un</w:t>
      </w:r>
      <w:r w:rsidR="00EC7102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a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EC7102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sciagura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epocale</w:t>
      </w:r>
      <w:r w:rsidR="00EC7102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, 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fonte di grande instabilità per tutti.</w:t>
      </w:r>
      <w:r w:rsidR="00AB590B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La scoperta di Lombroso, 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per l’editorialista di Nature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, lasciava intravvedere la possibilità di una cura biologica o, nel peggiore dei casi, quella dell'isolamento del delinquente se veramente irrecuperabile.</w:t>
      </w:r>
      <w:r w:rsidR="00AB590B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Basti pensare all'antica prigione di Filadelfia (1829), il cui modello è in mostra nella penultima sala del </w:t>
      </w:r>
      <w:r w:rsidR="009538FE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museo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poco prima dello studio</w:t>
      </w:r>
      <w:r w:rsidR="000B623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, </w:t>
      </w:r>
      <w:r w:rsidR="000F248C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fedelmente riprodotto</w:t>
      </w:r>
      <w:r w:rsidR="000B623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,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di Lombroso.</w:t>
      </w:r>
      <w:r w:rsidR="002F70D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Questa fortezza era almeno in parte ispirata dal magistero della Scuola Italiana Positiv</w:t>
      </w:r>
      <w:r w:rsidR="00A87F6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a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di Diritto Penale.</w:t>
      </w:r>
      <w:r w:rsidR="002F70D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P</w:t>
      </w:r>
      <w:r w:rsidR="002F70D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revedeva </w:t>
      </w:r>
      <w:r w:rsidR="0044033F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infatti </w:t>
      </w:r>
      <w:r w:rsidR="002F70D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il completo isolamento dei detenuti (quasi 600), in diversi bracci </w:t>
      </w:r>
      <w:r w:rsidR="00A01B1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di una struttura</w:t>
      </w:r>
      <w:r w:rsidR="0063632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chiusa</w:t>
      </w:r>
      <w:r w:rsidR="002F70D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89699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e disposta </w:t>
      </w:r>
      <w:r w:rsidR="002F70D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a ragg</w:t>
      </w:r>
      <w:r w:rsidR="00D1413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i</w:t>
      </w:r>
      <w:r w:rsidR="002F70D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era</w:t>
      </w:r>
      <w:r w:rsidR="00A01B1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.</w:t>
      </w:r>
      <w:r w:rsidR="002F70D9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89699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La mancanza di contatti tra i prigionieri avrebbe impedito</w:t>
      </w:r>
      <w:r w:rsidR="004E2EB5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, secondo i suoi </w:t>
      </w:r>
      <w:r w:rsidR="00EC7102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ideatori</w:t>
      </w:r>
      <w:r w:rsidR="004E2EB5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,</w:t>
      </w:r>
      <w:r w:rsidR="003E6AEE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la trasformazione del carcere in una scuola di criminalità</w:t>
      </w:r>
      <w:r w:rsidR="0089699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, </w:t>
      </w:r>
      <w:r w:rsidR="000F248C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contrastando</w:t>
      </w:r>
      <w:r w:rsidR="004E2EB5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89699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la </w:t>
      </w:r>
      <w:r w:rsidR="004E2EB5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propagazione</w:t>
      </w:r>
      <w:r w:rsidR="0089699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e la perpetrazione d</w:t>
      </w:r>
      <w:r w:rsidR="004E2EB5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ella violenza</w:t>
      </w:r>
      <w:r w:rsidR="0089699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.</w:t>
      </w:r>
      <w:r w:rsidR="0063632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89699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Gli effetti sugli internati furono devastanti, la maggior parte di loro</w:t>
      </w:r>
      <w:r w:rsidR="000F248C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prese a farneticare e</w:t>
      </w:r>
      <w:r w:rsidR="0089699C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impazzì.</w:t>
      </w:r>
      <w:r w:rsidR="00523425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Anche la prigione di Filadelfia, per fortuna, fa parte del </w:t>
      </w:r>
      <w:r w:rsidR="009977A5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tempo perduto</w:t>
      </w:r>
      <w:r w:rsidR="00A074E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.</w:t>
      </w:r>
    </w:p>
    <w:p w14:paraId="3CD6DECC" w14:textId="5046C6C5" w:rsidR="00B54918" w:rsidRPr="00AA5C3A" w:rsidRDefault="00A074EA" w:rsidP="00B4390A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tornare a</w:t>
      </w:r>
      <w:r w:rsidR="007E1C84">
        <w:rPr>
          <w:rFonts w:ascii="Times New Roman" w:hAnsi="Times New Roman" w:cs="Times New Roman"/>
          <w:sz w:val="24"/>
          <w:szCs w:val="24"/>
        </w:rPr>
        <w:t>l senso del passato</w:t>
      </w:r>
      <w:r w:rsidR="00EC7102">
        <w:rPr>
          <w:rFonts w:ascii="Times New Roman" w:hAnsi="Times New Roman" w:cs="Times New Roman"/>
          <w:sz w:val="24"/>
          <w:szCs w:val="24"/>
        </w:rPr>
        <w:t xml:space="preserve"> e dell’oblio secondo </w:t>
      </w:r>
      <w:r w:rsidR="007E1C84">
        <w:rPr>
          <w:rFonts w:ascii="Times New Roman" w:hAnsi="Times New Roman" w:cs="Times New Roman"/>
          <w:sz w:val="24"/>
          <w:szCs w:val="24"/>
        </w:rPr>
        <w:t xml:space="preserve">Paolo </w:t>
      </w:r>
      <w:r>
        <w:rPr>
          <w:rFonts w:ascii="Times New Roman" w:hAnsi="Times New Roman" w:cs="Times New Roman"/>
          <w:sz w:val="24"/>
          <w:szCs w:val="24"/>
        </w:rPr>
        <w:t xml:space="preserve">Rossi, </w:t>
      </w:r>
      <w:r w:rsidR="00A75C68">
        <w:rPr>
          <w:rFonts w:ascii="Times New Roman" w:hAnsi="Times New Roman" w:cs="Times New Roman"/>
          <w:sz w:val="24"/>
          <w:szCs w:val="24"/>
        </w:rPr>
        <w:t xml:space="preserve">si viene </w:t>
      </w:r>
      <w:r w:rsidR="00F73A0B">
        <w:rPr>
          <w:rFonts w:ascii="Times New Roman" w:hAnsi="Times New Roman" w:cs="Times New Roman"/>
          <w:sz w:val="24"/>
          <w:szCs w:val="24"/>
        </w:rPr>
        <w:t xml:space="preserve">allora </w:t>
      </w:r>
      <w:r w:rsidR="00A75C68">
        <w:rPr>
          <w:rFonts w:ascii="Times New Roman" w:hAnsi="Times New Roman" w:cs="Times New Roman"/>
          <w:sz w:val="24"/>
          <w:szCs w:val="24"/>
        </w:rPr>
        <w:t>a stabilire</w:t>
      </w:r>
      <w:r>
        <w:rPr>
          <w:rFonts w:ascii="Times New Roman" w:hAnsi="Times New Roman" w:cs="Times New Roman"/>
          <w:sz w:val="24"/>
          <w:szCs w:val="24"/>
        </w:rPr>
        <w:t>, a causa di quest</w:t>
      </w:r>
      <w:r w:rsidR="00A75C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generale </w:t>
      </w:r>
      <w:r w:rsidR="00A75C68">
        <w:rPr>
          <w:rFonts w:ascii="Times New Roman" w:hAnsi="Times New Roman" w:cs="Times New Roman"/>
          <w:sz w:val="24"/>
          <w:szCs w:val="24"/>
        </w:rPr>
        <w:t xml:space="preserve">inclinazione </w:t>
      </w:r>
      <w:r w:rsidR="007E1C84">
        <w:rPr>
          <w:rFonts w:ascii="Times New Roman" w:hAnsi="Times New Roman" w:cs="Times New Roman"/>
          <w:sz w:val="24"/>
          <w:szCs w:val="24"/>
        </w:rPr>
        <w:t>“</w:t>
      </w:r>
      <w:r w:rsidR="00A75C68">
        <w:rPr>
          <w:rFonts w:ascii="Times New Roman" w:hAnsi="Times New Roman" w:cs="Times New Roman"/>
          <w:sz w:val="24"/>
          <w:szCs w:val="24"/>
        </w:rPr>
        <w:t>abbandonica</w:t>
      </w:r>
      <w:r w:rsidR="007E1C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della Scienza, un </w:t>
      </w:r>
      <w:r w:rsidR="00A75C68">
        <w:rPr>
          <w:rFonts w:ascii="Times New Roman" w:hAnsi="Times New Roman" w:cs="Times New Roman"/>
          <w:sz w:val="24"/>
          <w:szCs w:val="24"/>
        </w:rPr>
        <w:t>luogo molto particolare</w:t>
      </w:r>
      <w:r w:rsidR="003057B6">
        <w:rPr>
          <w:rFonts w:ascii="Times New Roman" w:hAnsi="Times New Roman" w:cs="Times New Roman"/>
          <w:sz w:val="24"/>
          <w:szCs w:val="24"/>
        </w:rPr>
        <w:t xml:space="preserve"> della memoria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C68">
        <w:rPr>
          <w:rFonts w:ascii="Times New Roman" w:hAnsi="Times New Roman" w:cs="Times New Roman"/>
          <w:sz w:val="24"/>
          <w:szCs w:val="24"/>
        </w:rPr>
        <w:t>“</w:t>
      </w:r>
      <w:r w:rsidR="003057B6">
        <w:rPr>
          <w:rFonts w:ascii="Times New Roman" w:hAnsi="Times New Roman" w:cs="Times New Roman"/>
          <w:sz w:val="24"/>
          <w:szCs w:val="24"/>
        </w:rPr>
        <w:t xml:space="preserve">un cantiere </w:t>
      </w:r>
      <w:r>
        <w:rPr>
          <w:rFonts w:ascii="Times New Roman" w:hAnsi="Times New Roman" w:cs="Times New Roman"/>
          <w:sz w:val="24"/>
          <w:szCs w:val="24"/>
        </w:rPr>
        <w:t>in risonanza con opere e voci</w:t>
      </w:r>
      <w:r w:rsidR="00A75C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90B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3057B6">
        <w:rPr>
          <w:rFonts w:ascii="Times New Roman" w:hAnsi="Times New Roman" w:cs="Times New Roman"/>
          <w:sz w:val="24"/>
          <w:szCs w:val="24"/>
        </w:rPr>
        <w:t>I</w:t>
      </w:r>
      <w:r w:rsidR="0089699C" w:rsidRPr="00AA5C3A">
        <w:rPr>
          <w:rFonts w:ascii="Times New Roman" w:hAnsi="Times New Roman" w:cs="Times New Roman"/>
          <w:sz w:val="24"/>
          <w:szCs w:val="24"/>
        </w:rPr>
        <w:t>n una visione cimiteriale della stessa</w:t>
      </w:r>
      <w:r w:rsidR="003057B6">
        <w:rPr>
          <w:rFonts w:ascii="Times New Roman" w:hAnsi="Times New Roman" w:cs="Times New Roman"/>
          <w:sz w:val="24"/>
          <w:szCs w:val="24"/>
        </w:rPr>
        <w:t xml:space="preserve"> </w:t>
      </w:r>
      <w:r w:rsidR="007E1C84">
        <w:rPr>
          <w:rFonts w:ascii="Times New Roman" w:hAnsi="Times New Roman" w:cs="Times New Roman"/>
          <w:sz w:val="24"/>
          <w:szCs w:val="24"/>
        </w:rPr>
        <w:t xml:space="preserve">– </w:t>
      </w:r>
      <w:r w:rsidR="00A75C68">
        <w:rPr>
          <w:rFonts w:ascii="Times New Roman" w:hAnsi="Times New Roman" w:cs="Times New Roman"/>
          <w:sz w:val="24"/>
          <w:szCs w:val="24"/>
        </w:rPr>
        <w:t>scrive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 l'</w:t>
      </w:r>
      <w:r w:rsidR="007E1C84">
        <w:rPr>
          <w:rFonts w:ascii="Times New Roman" w:hAnsi="Times New Roman" w:cs="Times New Roman"/>
          <w:sz w:val="24"/>
          <w:szCs w:val="24"/>
        </w:rPr>
        <w:t>A</w:t>
      </w:r>
      <w:r w:rsidR="0089699C" w:rsidRPr="00AA5C3A">
        <w:rPr>
          <w:rFonts w:ascii="Times New Roman" w:hAnsi="Times New Roman" w:cs="Times New Roman"/>
          <w:sz w:val="24"/>
          <w:szCs w:val="24"/>
        </w:rPr>
        <w:t>utore</w:t>
      </w:r>
      <w:r w:rsidR="003057B6">
        <w:rPr>
          <w:rFonts w:ascii="Times New Roman" w:hAnsi="Times New Roman" w:cs="Times New Roman"/>
          <w:sz w:val="24"/>
          <w:szCs w:val="24"/>
        </w:rPr>
        <w:t xml:space="preserve"> – si istituisce 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una sorta di </w:t>
      </w:r>
      <w:r w:rsidR="004E2EB5" w:rsidRPr="00AA5C3A">
        <w:rPr>
          <w:rFonts w:ascii="Times New Roman" w:hAnsi="Times New Roman" w:cs="Times New Roman"/>
          <w:sz w:val="24"/>
          <w:szCs w:val="24"/>
        </w:rPr>
        <w:t>sepolcreto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 della cultura e del sapere, dove trovano </w:t>
      </w:r>
      <w:r w:rsidR="003057B6">
        <w:rPr>
          <w:rFonts w:ascii="Times New Roman" w:hAnsi="Times New Roman" w:cs="Times New Roman"/>
          <w:sz w:val="24"/>
          <w:szCs w:val="24"/>
        </w:rPr>
        <w:t>disordinatamente posto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 le lapidi di programmi scientifici messi da parte.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Programmi </w:t>
      </w:r>
      <w:r w:rsidR="00A75C68">
        <w:rPr>
          <w:rFonts w:ascii="Times New Roman" w:hAnsi="Times New Roman" w:cs="Times New Roman"/>
          <w:sz w:val="24"/>
          <w:szCs w:val="24"/>
        </w:rPr>
        <w:t>inchiodati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EC7102">
        <w:rPr>
          <w:rFonts w:ascii="Times New Roman" w:hAnsi="Times New Roman" w:cs="Times New Roman"/>
          <w:sz w:val="24"/>
          <w:szCs w:val="24"/>
        </w:rPr>
        <w:t>dalla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 prova dei fatti, </w:t>
      </w:r>
      <w:r w:rsidR="00A75C68">
        <w:rPr>
          <w:rFonts w:ascii="Times New Roman" w:hAnsi="Times New Roman" w:cs="Times New Roman"/>
          <w:sz w:val="24"/>
          <w:szCs w:val="24"/>
        </w:rPr>
        <w:t xml:space="preserve">tumulati </w:t>
      </w:r>
      <w:r w:rsidR="0089699C" w:rsidRPr="00AA5C3A">
        <w:rPr>
          <w:rFonts w:ascii="Times New Roman" w:hAnsi="Times New Roman" w:cs="Times New Roman"/>
          <w:sz w:val="24"/>
          <w:szCs w:val="24"/>
        </w:rPr>
        <w:t>da</w:t>
      </w:r>
      <w:r w:rsidR="004E2EB5" w:rsidRPr="00AA5C3A">
        <w:rPr>
          <w:rFonts w:ascii="Times New Roman" w:hAnsi="Times New Roman" w:cs="Times New Roman"/>
          <w:sz w:val="24"/>
          <w:szCs w:val="24"/>
        </w:rPr>
        <w:t>lle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A75C68">
        <w:rPr>
          <w:rFonts w:ascii="Times New Roman" w:hAnsi="Times New Roman" w:cs="Times New Roman"/>
          <w:sz w:val="24"/>
          <w:szCs w:val="24"/>
        </w:rPr>
        <w:t>evidenze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 sperimentali, </w:t>
      </w:r>
      <w:r w:rsidR="006B3CF5">
        <w:rPr>
          <w:rFonts w:ascii="Times New Roman" w:hAnsi="Times New Roman" w:cs="Times New Roman"/>
          <w:sz w:val="24"/>
          <w:szCs w:val="24"/>
        </w:rPr>
        <w:t>e</w:t>
      </w:r>
      <w:r w:rsidR="00A75C68">
        <w:rPr>
          <w:rFonts w:ascii="Times New Roman" w:hAnsi="Times New Roman" w:cs="Times New Roman"/>
          <w:sz w:val="24"/>
          <w:szCs w:val="24"/>
        </w:rPr>
        <w:t xml:space="preserve"> </w:t>
      </w:r>
      <w:r w:rsidR="00EC7102">
        <w:rPr>
          <w:rFonts w:ascii="Times New Roman" w:hAnsi="Times New Roman" w:cs="Times New Roman"/>
          <w:sz w:val="24"/>
          <w:szCs w:val="24"/>
        </w:rPr>
        <w:t>in ogni caso</w:t>
      </w:r>
      <w:r w:rsidR="00A75C68">
        <w:rPr>
          <w:rFonts w:ascii="Times New Roman" w:hAnsi="Times New Roman" w:cs="Times New Roman"/>
          <w:sz w:val="24"/>
          <w:szCs w:val="24"/>
        </w:rPr>
        <w:t xml:space="preserve"> 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sacrificati da un'epistemologia </w:t>
      </w:r>
      <w:r w:rsidR="00A75C68">
        <w:rPr>
          <w:rFonts w:ascii="Times New Roman" w:hAnsi="Times New Roman" w:cs="Times New Roman"/>
          <w:sz w:val="24"/>
          <w:szCs w:val="24"/>
        </w:rPr>
        <w:t>divenuta</w:t>
      </w:r>
      <w:r w:rsidR="0089699C" w:rsidRPr="00AA5C3A">
        <w:rPr>
          <w:rFonts w:ascii="Times New Roman" w:hAnsi="Times New Roman" w:cs="Times New Roman"/>
          <w:sz w:val="24"/>
          <w:szCs w:val="24"/>
        </w:rPr>
        <w:t xml:space="preserve"> sempre più rigorosa durante il XX secolo.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7B3DC6" w:rsidRPr="00AA5C3A">
        <w:rPr>
          <w:rFonts w:ascii="Times New Roman" w:hAnsi="Times New Roman" w:cs="Times New Roman"/>
          <w:sz w:val="24"/>
          <w:szCs w:val="24"/>
        </w:rPr>
        <w:t xml:space="preserve">Ci riferiamo a Karl Popper (1902-1994) e ai suoi eredi Imre </w:t>
      </w:r>
      <w:proofErr w:type="spellStart"/>
      <w:r w:rsidR="007B3DC6" w:rsidRPr="00AA5C3A">
        <w:rPr>
          <w:rFonts w:ascii="Times New Roman" w:hAnsi="Times New Roman" w:cs="Times New Roman"/>
          <w:sz w:val="24"/>
          <w:szCs w:val="24"/>
        </w:rPr>
        <w:t>Lakatos</w:t>
      </w:r>
      <w:proofErr w:type="spellEnd"/>
      <w:r w:rsidR="007B3DC6" w:rsidRPr="00AA5C3A">
        <w:rPr>
          <w:rFonts w:ascii="Times New Roman" w:hAnsi="Times New Roman" w:cs="Times New Roman"/>
          <w:sz w:val="24"/>
          <w:szCs w:val="24"/>
        </w:rPr>
        <w:t xml:space="preserve"> (1922-1974) e Larry </w:t>
      </w:r>
      <w:proofErr w:type="spellStart"/>
      <w:r w:rsidR="007B3DC6" w:rsidRPr="00AA5C3A">
        <w:rPr>
          <w:rFonts w:ascii="Times New Roman" w:hAnsi="Times New Roman" w:cs="Times New Roman"/>
          <w:sz w:val="24"/>
          <w:szCs w:val="24"/>
        </w:rPr>
        <w:t>Laudan</w:t>
      </w:r>
      <w:proofErr w:type="spellEnd"/>
      <w:r w:rsidR="007B3DC6" w:rsidRPr="00AA5C3A">
        <w:rPr>
          <w:rFonts w:ascii="Times New Roman" w:hAnsi="Times New Roman" w:cs="Times New Roman"/>
          <w:sz w:val="24"/>
          <w:szCs w:val="24"/>
        </w:rPr>
        <w:t xml:space="preserve"> (1941-2022), o, come alternativa a lui e loro, Thomas Kuhn (1922-1996).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7B3DC6" w:rsidRPr="00AA5C3A">
        <w:rPr>
          <w:rFonts w:ascii="Times New Roman" w:hAnsi="Times New Roman" w:cs="Times New Roman"/>
          <w:sz w:val="24"/>
          <w:szCs w:val="24"/>
        </w:rPr>
        <w:t>Tutti questi autori hanno tentato di separare la scienza dalla pseudoscienza e dalla para</w:t>
      </w:r>
      <w:r w:rsidR="007E1C84">
        <w:rPr>
          <w:rFonts w:ascii="Times New Roman" w:hAnsi="Times New Roman" w:cs="Times New Roman"/>
          <w:sz w:val="24"/>
          <w:szCs w:val="24"/>
        </w:rPr>
        <w:t>-</w:t>
      </w:r>
      <w:r w:rsidR="007B3DC6" w:rsidRPr="00AA5C3A">
        <w:rPr>
          <w:rFonts w:ascii="Times New Roman" w:hAnsi="Times New Roman" w:cs="Times New Roman"/>
          <w:sz w:val="24"/>
          <w:szCs w:val="24"/>
        </w:rPr>
        <w:t>scienza.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A75C68">
        <w:rPr>
          <w:rFonts w:ascii="Times New Roman" w:hAnsi="Times New Roman" w:cs="Times New Roman"/>
          <w:sz w:val="24"/>
          <w:szCs w:val="24"/>
        </w:rPr>
        <w:t>Popper, con il suo concetto di falsificabilità (=</w:t>
      </w:r>
      <w:r w:rsidR="007E1C84">
        <w:rPr>
          <w:rFonts w:ascii="Times New Roman" w:hAnsi="Times New Roman" w:cs="Times New Roman"/>
          <w:sz w:val="24"/>
          <w:szCs w:val="24"/>
        </w:rPr>
        <w:t xml:space="preserve"> </w:t>
      </w:r>
      <w:r w:rsidR="00A75C68">
        <w:rPr>
          <w:rFonts w:ascii="Times New Roman" w:hAnsi="Times New Roman" w:cs="Times New Roman"/>
          <w:sz w:val="24"/>
          <w:szCs w:val="24"/>
        </w:rPr>
        <w:t xml:space="preserve">trovare un caso </w:t>
      </w:r>
      <w:r w:rsidR="003057B6">
        <w:rPr>
          <w:rFonts w:ascii="Times New Roman" w:hAnsi="Times New Roman" w:cs="Times New Roman"/>
          <w:sz w:val="24"/>
          <w:szCs w:val="24"/>
        </w:rPr>
        <w:t>contrario</w:t>
      </w:r>
      <w:r w:rsidR="00A75C68">
        <w:rPr>
          <w:rFonts w:ascii="Times New Roman" w:hAnsi="Times New Roman" w:cs="Times New Roman"/>
          <w:sz w:val="24"/>
          <w:szCs w:val="24"/>
        </w:rPr>
        <w:t>), ha influenzato tutta la filosofia della scienza dell'ultimo secolo.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C68">
        <w:rPr>
          <w:rFonts w:ascii="Times New Roman" w:hAnsi="Times New Roman" w:cs="Times New Roman"/>
          <w:sz w:val="24"/>
          <w:szCs w:val="24"/>
        </w:rPr>
        <w:t>Lakatos</w:t>
      </w:r>
      <w:proofErr w:type="spellEnd"/>
      <w:r w:rsidR="00A75C68">
        <w:rPr>
          <w:rFonts w:ascii="Times New Roman" w:hAnsi="Times New Roman" w:cs="Times New Roman"/>
          <w:sz w:val="24"/>
          <w:szCs w:val="24"/>
        </w:rPr>
        <w:t xml:space="preserve"> è noto soprattutto per l'idea di programmi di ricerca che salvaguardano il nocciolo duro delle ipotesi più antiche</w:t>
      </w:r>
      <w:r w:rsidR="003057B6">
        <w:rPr>
          <w:rFonts w:ascii="Times New Roman" w:hAnsi="Times New Roman" w:cs="Times New Roman"/>
          <w:sz w:val="24"/>
          <w:szCs w:val="24"/>
        </w:rPr>
        <w:t>,</w:t>
      </w:r>
      <w:r w:rsidR="00A75C68">
        <w:rPr>
          <w:rFonts w:ascii="Times New Roman" w:hAnsi="Times New Roman" w:cs="Times New Roman"/>
          <w:sz w:val="24"/>
          <w:szCs w:val="24"/>
        </w:rPr>
        <w:t xml:space="preserve"> fornendo una struttura esterna </w:t>
      </w:r>
      <w:r w:rsidR="003057B6">
        <w:rPr>
          <w:rFonts w:ascii="Times New Roman" w:hAnsi="Times New Roman" w:cs="Times New Roman"/>
          <w:sz w:val="24"/>
          <w:szCs w:val="24"/>
        </w:rPr>
        <w:t>flessibile</w:t>
      </w:r>
      <w:r w:rsidR="00A75C68">
        <w:rPr>
          <w:rFonts w:ascii="Times New Roman" w:hAnsi="Times New Roman" w:cs="Times New Roman"/>
          <w:sz w:val="24"/>
          <w:szCs w:val="24"/>
        </w:rPr>
        <w:t xml:space="preserve"> per eventuali integrazioni.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A75C68">
        <w:rPr>
          <w:rFonts w:ascii="Times New Roman" w:hAnsi="Times New Roman" w:cs="Times New Roman"/>
          <w:sz w:val="24"/>
          <w:szCs w:val="24"/>
        </w:rPr>
        <w:t>Kuhn è conosciuto per i concetti di paradigma e di rivoluzione scientifica in un'alternanza ciclica e dirompente sul cammino del progresso.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C68">
        <w:rPr>
          <w:rFonts w:ascii="Times New Roman" w:hAnsi="Times New Roman" w:cs="Times New Roman"/>
          <w:sz w:val="24"/>
          <w:szCs w:val="24"/>
        </w:rPr>
        <w:t>Laudan</w:t>
      </w:r>
      <w:proofErr w:type="spellEnd"/>
      <w:r w:rsidR="00A75C68">
        <w:rPr>
          <w:rFonts w:ascii="Times New Roman" w:hAnsi="Times New Roman" w:cs="Times New Roman"/>
          <w:sz w:val="24"/>
          <w:szCs w:val="24"/>
        </w:rPr>
        <w:t xml:space="preserve"> per aver tentato di inserire le idee precedenti nella sua personale concezione di "tradizioni di ricerca".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Non è possibile in questa sede approfondire </w:t>
      </w:r>
      <w:r w:rsidR="007B3DC6" w:rsidRPr="00AA5C3A">
        <w:rPr>
          <w:rFonts w:ascii="Times New Roman" w:hAnsi="Times New Roman" w:cs="Times New Roman"/>
          <w:sz w:val="24"/>
          <w:szCs w:val="24"/>
        </w:rPr>
        <w:t>i singoli modelli esplicativi</w:t>
      </w:r>
      <w:r w:rsidR="001845F8" w:rsidRPr="00AA5C3A">
        <w:rPr>
          <w:rFonts w:ascii="Times New Roman" w:hAnsi="Times New Roman" w:cs="Times New Roman"/>
          <w:sz w:val="24"/>
          <w:szCs w:val="24"/>
        </w:rPr>
        <w:t>, ma</w:t>
      </w:r>
      <w:r w:rsidR="00A75C68">
        <w:rPr>
          <w:rFonts w:ascii="Times New Roman" w:hAnsi="Times New Roman" w:cs="Times New Roman"/>
          <w:sz w:val="24"/>
          <w:szCs w:val="24"/>
        </w:rPr>
        <w:t>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al di là delle </w:t>
      </w:r>
      <w:r w:rsidR="007B3DC6" w:rsidRPr="00AA5C3A">
        <w:rPr>
          <w:rFonts w:ascii="Times New Roman" w:hAnsi="Times New Roman" w:cs="Times New Roman"/>
          <w:sz w:val="24"/>
          <w:szCs w:val="24"/>
        </w:rPr>
        <w:t xml:space="preserve">loro </w:t>
      </w:r>
      <w:r w:rsidR="001845F8" w:rsidRPr="00AA5C3A">
        <w:rPr>
          <w:rFonts w:ascii="Times New Roman" w:hAnsi="Times New Roman" w:cs="Times New Roman"/>
          <w:sz w:val="24"/>
          <w:szCs w:val="24"/>
        </w:rPr>
        <w:t>differenze</w:t>
      </w:r>
      <w:r w:rsidR="00A75C68">
        <w:rPr>
          <w:rFonts w:ascii="Times New Roman" w:hAnsi="Times New Roman" w:cs="Times New Roman"/>
          <w:sz w:val="24"/>
          <w:szCs w:val="24"/>
        </w:rPr>
        <w:t>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alla fine il risultato è</w:t>
      </w:r>
      <w:r w:rsidR="00A75C68">
        <w:rPr>
          <w:rFonts w:ascii="Times New Roman" w:hAnsi="Times New Roman" w:cs="Times New Roman"/>
          <w:sz w:val="24"/>
          <w:szCs w:val="24"/>
        </w:rPr>
        <w:t xml:space="preserve"> lo stesso: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l’abbandono delle vecchie teorie in favore </w:t>
      </w:r>
      <w:r w:rsidR="007B3DC6" w:rsidRPr="00AA5C3A">
        <w:rPr>
          <w:rFonts w:ascii="Times New Roman" w:hAnsi="Times New Roman" w:cs="Times New Roman"/>
          <w:sz w:val="24"/>
          <w:szCs w:val="24"/>
        </w:rPr>
        <w:t>di quelle</w:t>
      </w:r>
      <w:r w:rsidR="00575690" w:rsidRPr="00AA5C3A">
        <w:rPr>
          <w:rFonts w:ascii="Times New Roman" w:hAnsi="Times New Roman" w:cs="Times New Roman"/>
          <w:sz w:val="24"/>
          <w:szCs w:val="24"/>
        </w:rPr>
        <w:t xml:space="preserve"> nuove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7E1C84">
        <w:rPr>
          <w:rFonts w:ascii="Times New Roman" w:hAnsi="Times New Roman" w:cs="Times New Roman"/>
          <w:sz w:val="24"/>
          <w:szCs w:val="24"/>
        </w:rPr>
        <w:t>Solo Paul Feyerabend (1924-1944), discepolo relativista di Popper, favorevole all'anarchismo metodologico, lottò per la coesistenza di metodi scientifici e paradigmi di epoche differenti.</w:t>
      </w:r>
      <w:r w:rsidR="008C7137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73A0B">
        <w:rPr>
          <w:rFonts w:ascii="Times New Roman" w:hAnsi="Times New Roman" w:cs="Times New Roman"/>
          <w:sz w:val="24"/>
          <w:szCs w:val="24"/>
        </w:rPr>
        <w:t>Come scrive Rossi, l</w:t>
      </w:r>
      <w:r w:rsidR="006B3CF5">
        <w:rPr>
          <w:rFonts w:ascii="Times New Roman" w:hAnsi="Times New Roman" w:cs="Times New Roman"/>
          <w:sz w:val="24"/>
          <w:szCs w:val="24"/>
        </w:rPr>
        <w:t>e</w:t>
      </w:r>
      <w:r w:rsidR="00F73A0B">
        <w:rPr>
          <w:rFonts w:ascii="Times New Roman" w:hAnsi="Times New Roman" w:cs="Times New Roman"/>
          <w:sz w:val="24"/>
          <w:szCs w:val="24"/>
        </w:rPr>
        <w:t xml:space="preserve"> scienz</w:t>
      </w:r>
      <w:r w:rsidR="006B3CF5">
        <w:rPr>
          <w:rFonts w:ascii="Times New Roman" w:hAnsi="Times New Roman" w:cs="Times New Roman"/>
          <w:sz w:val="24"/>
          <w:szCs w:val="24"/>
        </w:rPr>
        <w:t>e</w:t>
      </w:r>
      <w:r w:rsidR="00F73A0B">
        <w:rPr>
          <w:rFonts w:ascii="Times New Roman" w:hAnsi="Times New Roman" w:cs="Times New Roman"/>
          <w:sz w:val="24"/>
          <w:szCs w:val="24"/>
        </w:rPr>
        <w:t xml:space="preserve"> </w:t>
      </w:r>
      <w:r w:rsidR="006B3CF5">
        <w:rPr>
          <w:rFonts w:ascii="Times New Roman" w:hAnsi="Times New Roman" w:cs="Times New Roman"/>
          <w:sz w:val="24"/>
          <w:szCs w:val="24"/>
        </w:rPr>
        <w:t>sono</w:t>
      </w:r>
      <w:r w:rsidR="00F73A0B">
        <w:rPr>
          <w:rFonts w:ascii="Times New Roman" w:hAnsi="Times New Roman" w:cs="Times New Roman"/>
          <w:sz w:val="24"/>
          <w:szCs w:val="24"/>
        </w:rPr>
        <w:t xml:space="preserve"> dominat</w:t>
      </w:r>
      <w:r w:rsidR="006B3CF5">
        <w:rPr>
          <w:rFonts w:ascii="Times New Roman" w:hAnsi="Times New Roman" w:cs="Times New Roman"/>
          <w:sz w:val="24"/>
          <w:szCs w:val="24"/>
        </w:rPr>
        <w:t>e</w:t>
      </w:r>
      <w:r w:rsidR="00F73A0B">
        <w:rPr>
          <w:rFonts w:ascii="Times New Roman" w:hAnsi="Times New Roman" w:cs="Times New Roman"/>
          <w:sz w:val="24"/>
          <w:szCs w:val="24"/>
        </w:rPr>
        <w:t xml:space="preserve"> dalla logica dell'oblio, che non ritroveremo mai nell'Arte, nelle Lettere, nella Filosofia e, naturalmente, nella Storia.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574D62" w:rsidRPr="00AA5C3A">
        <w:rPr>
          <w:rFonts w:ascii="Times New Roman" w:hAnsi="Times New Roman" w:cs="Times New Roman"/>
          <w:sz w:val="24"/>
          <w:szCs w:val="24"/>
        </w:rPr>
        <w:t>Per l'</w:t>
      </w:r>
      <w:r w:rsidR="00F73A0B">
        <w:rPr>
          <w:rFonts w:ascii="Times New Roman" w:hAnsi="Times New Roman" w:cs="Times New Roman"/>
          <w:sz w:val="24"/>
          <w:szCs w:val="24"/>
        </w:rPr>
        <w:t>A</w:t>
      </w:r>
      <w:r w:rsidR="00574D62" w:rsidRPr="00AA5C3A">
        <w:rPr>
          <w:rFonts w:ascii="Times New Roman" w:hAnsi="Times New Roman" w:cs="Times New Roman"/>
          <w:sz w:val="24"/>
          <w:szCs w:val="24"/>
        </w:rPr>
        <w:t xml:space="preserve">utore, gli scienziati sono felici di dimenticare i vecchi modelli e guardare al futuro, per avanzare sempre </w:t>
      </w:r>
      <w:r w:rsidR="003057B6">
        <w:rPr>
          <w:rFonts w:ascii="Times New Roman" w:hAnsi="Times New Roman" w:cs="Times New Roman"/>
          <w:sz w:val="24"/>
          <w:szCs w:val="24"/>
        </w:rPr>
        <w:t xml:space="preserve">e linearmente </w:t>
      </w:r>
      <w:r w:rsidR="00574D62" w:rsidRPr="00AA5C3A">
        <w:rPr>
          <w:rFonts w:ascii="Times New Roman" w:hAnsi="Times New Roman" w:cs="Times New Roman"/>
          <w:sz w:val="24"/>
          <w:szCs w:val="24"/>
        </w:rPr>
        <w:t xml:space="preserve">in </w:t>
      </w:r>
      <w:r w:rsidR="003057B6">
        <w:rPr>
          <w:rFonts w:ascii="Times New Roman" w:hAnsi="Times New Roman" w:cs="Times New Roman"/>
          <w:sz w:val="24"/>
          <w:szCs w:val="24"/>
        </w:rPr>
        <w:t>avanti</w:t>
      </w:r>
      <w:r w:rsidR="00574D62" w:rsidRPr="00AA5C3A">
        <w:rPr>
          <w:rFonts w:ascii="Times New Roman" w:hAnsi="Times New Roman" w:cs="Times New Roman"/>
          <w:sz w:val="24"/>
          <w:szCs w:val="24"/>
        </w:rPr>
        <w:t>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3057B6">
        <w:rPr>
          <w:rFonts w:ascii="Times New Roman" w:hAnsi="Times New Roman" w:cs="Times New Roman"/>
          <w:sz w:val="24"/>
          <w:szCs w:val="24"/>
        </w:rPr>
        <w:t>Come dice l'Autore, la scienza, al contrario della storia, non è interessata al suo passato, perché sa che ogni opera scientifica è destinata ad essere superata: nulla è eterno.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81E15">
        <w:rPr>
          <w:rFonts w:ascii="Times New Roman" w:hAnsi="Times New Roman" w:cs="Times New Roman"/>
          <w:sz w:val="24"/>
          <w:szCs w:val="24"/>
        </w:rPr>
        <w:t>Per Rossi questo non vuol dire che nel campo scientifico il passato non abbia importanza.</w:t>
      </w:r>
      <w:r w:rsidR="00910B51">
        <w:rPr>
          <w:rFonts w:ascii="Times New Roman" w:hAnsi="Times New Roman" w:cs="Times New Roman"/>
          <w:sz w:val="24"/>
          <w:szCs w:val="24"/>
        </w:rPr>
        <w:t xml:space="preserve"> </w:t>
      </w:r>
      <w:r w:rsidR="00B203AF">
        <w:rPr>
          <w:rFonts w:ascii="Times New Roman" w:hAnsi="Times New Roman" w:cs="Times New Roman"/>
          <w:sz w:val="24"/>
          <w:szCs w:val="24"/>
        </w:rPr>
        <w:t>È semplicemente e selettivamente integrato, consentendo in tal modo l'avanzamento di ciascuna disciplina scientifica nella sua essenza.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574D62" w:rsidRPr="00AA5C3A">
        <w:rPr>
          <w:rFonts w:ascii="Times New Roman" w:hAnsi="Times New Roman" w:cs="Times New Roman"/>
          <w:sz w:val="24"/>
          <w:szCs w:val="24"/>
        </w:rPr>
        <w:t>La pseudoscienza, invece, indulge inevitabilmente nel</w:t>
      </w:r>
      <w:r w:rsidR="00E81C19">
        <w:rPr>
          <w:rFonts w:ascii="Times New Roman" w:hAnsi="Times New Roman" w:cs="Times New Roman"/>
          <w:sz w:val="24"/>
          <w:szCs w:val="24"/>
        </w:rPr>
        <w:t>la tradizione e nel</w:t>
      </w:r>
      <w:r w:rsidR="00574D62" w:rsidRPr="00AA5C3A">
        <w:rPr>
          <w:rFonts w:ascii="Times New Roman" w:hAnsi="Times New Roman" w:cs="Times New Roman"/>
          <w:sz w:val="24"/>
          <w:szCs w:val="24"/>
        </w:rPr>
        <w:t xml:space="preserve"> passato, non può dimenticare le sue origini, né può evolvere sulla base di </w:t>
      </w:r>
      <w:r w:rsidR="00E81C19">
        <w:rPr>
          <w:rFonts w:ascii="Times New Roman" w:hAnsi="Times New Roman" w:cs="Times New Roman"/>
          <w:sz w:val="24"/>
          <w:szCs w:val="24"/>
        </w:rPr>
        <w:t xml:space="preserve">nuovi </w:t>
      </w:r>
      <w:r w:rsidR="00574D62" w:rsidRPr="00AA5C3A">
        <w:rPr>
          <w:rFonts w:ascii="Times New Roman" w:hAnsi="Times New Roman" w:cs="Times New Roman"/>
          <w:sz w:val="24"/>
          <w:szCs w:val="24"/>
        </w:rPr>
        <w:t xml:space="preserve">dati </w:t>
      </w:r>
      <w:r w:rsidR="00574D62" w:rsidRPr="00AA5C3A">
        <w:rPr>
          <w:rFonts w:ascii="Times New Roman" w:hAnsi="Times New Roman" w:cs="Times New Roman"/>
          <w:sz w:val="24"/>
          <w:szCs w:val="24"/>
        </w:rPr>
        <w:lastRenderedPageBreak/>
        <w:t>sperimentali.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574D62" w:rsidRPr="00AA5C3A">
        <w:rPr>
          <w:rFonts w:ascii="Times New Roman" w:hAnsi="Times New Roman" w:cs="Times New Roman"/>
          <w:sz w:val="24"/>
          <w:szCs w:val="24"/>
        </w:rPr>
        <w:t xml:space="preserve">Kuhn ha fatto dell'astrologia un esempio paradigmatico di questa </w:t>
      </w:r>
      <w:r w:rsidR="00E81C19">
        <w:rPr>
          <w:rFonts w:ascii="Times New Roman" w:hAnsi="Times New Roman" w:cs="Times New Roman"/>
          <w:sz w:val="24"/>
          <w:szCs w:val="24"/>
        </w:rPr>
        <w:t xml:space="preserve">forzata </w:t>
      </w:r>
      <w:r w:rsidR="00574D62" w:rsidRPr="00AA5C3A">
        <w:rPr>
          <w:rFonts w:ascii="Times New Roman" w:hAnsi="Times New Roman" w:cs="Times New Roman"/>
          <w:sz w:val="24"/>
          <w:szCs w:val="24"/>
        </w:rPr>
        <w:t xml:space="preserve">immobilità. </w:t>
      </w:r>
      <w:r w:rsidR="00F2050D">
        <w:rPr>
          <w:rFonts w:ascii="Times New Roman" w:hAnsi="Times New Roman" w:cs="Times New Roman"/>
          <w:sz w:val="24"/>
          <w:szCs w:val="24"/>
        </w:rPr>
        <w:t>Un astronomo, come fa notare Andrea Ferrero del CICAP, può superare il problema delle previsioni errate adottando altre misure o, al più, decidere di modificare la sua teoria.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73A0B">
        <w:rPr>
          <w:rFonts w:ascii="Times New Roman" w:hAnsi="Times New Roman" w:cs="Times New Roman"/>
          <w:sz w:val="24"/>
          <w:szCs w:val="24"/>
        </w:rPr>
        <w:t>Invece, in astrologia, nessuno</w:t>
      </w:r>
      <w:r w:rsidR="006B3CF5">
        <w:rPr>
          <w:rFonts w:ascii="Times New Roman" w:hAnsi="Times New Roman" w:cs="Times New Roman"/>
          <w:sz w:val="24"/>
          <w:szCs w:val="24"/>
        </w:rPr>
        <w:t xml:space="preserve"> può improvvisarsi innovatore e </w:t>
      </w:r>
      <w:r w:rsidR="00F73A0B">
        <w:rPr>
          <w:rFonts w:ascii="Times New Roman" w:hAnsi="Times New Roman" w:cs="Times New Roman"/>
          <w:sz w:val="24"/>
          <w:szCs w:val="24"/>
        </w:rPr>
        <w:t xml:space="preserve">utilizzare </w:t>
      </w:r>
      <w:r w:rsidR="006B3CF5">
        <w:rPr>
          <w:rFonts w:ascii="Times New Roman" w:hAnsi="Times New Roman" w:cs="Times New Roman"/>
          <w:sz w:val="24"/>
          <w:szCs w:val="24"/>
        </w:rPr>
        <w:t xml:space="preserve">le </w:t>
      </w:r>
      <w:r w:rsidR="00F73A0B">
        <w:rPr>
          <w:rFonts w:ascii="Times New Roman" w:hAnsi="Times New Roman" w:cs="Times New Roman"/>
          <w:sz w:val="24"/>
          <w:szCs w:val="24"/>
        </w:rPr>
        <w:t xml:space="preserve">previsioni </w:t>
      </w:r>
      <w:r w:rsidR="006B3CF5">
        <w:rPr>
          <w:rFonts w:ascii="Times New Roman" w:hAnsi="Times New Roman" w:cs="Times New Roman"/>
          <w:sz w:val="24"/>
          <w:szCs w:val="24"/>
        </w:rPr>
        <w:t xml:space="preserve">sbagliate </w:t>
      </w:r>
      <w:r w:rsidR="00F73A0B">
        <w:rPr>
          <w:rFonts w:ascii="Times New Roman" w:hAnsi="Times New Roman" w:cs="Times New Roman"/>
          <w:sz w:val="24"/>
          <w:szCs w:val="24"/>
        </w:rPr>
        <w:t xml:space="preserve">per </w:t>
      </w:r>
      <w:r w:rsidR="006B3CF5">
        <w:rPr>
          <w:rFonts w:ascii="Times New Roman" w:hAnsi="Times New Roman" w:cs="Times New Roman"/>
          <w:sz w:val="24"/>
          <w:szCs w:val="24"/>
        </w:rPr>
        <w:t>ritoccare</w:t>
      </w:r>
      <w:r w:rsidR="00F73A0B">
        <w:rPr>
          <w:rFonts w:ascii="Times New Roman" w:hAnsi="Times New Roman" w:cs="Times New Roman"/>
          <w:sz w:val="24"/>
          <w:szCs w:val="24"/>
        </w:rPr>
        <w:t xml:space="preserve"> la tradizione</w:t>
      </w:r>
      <w:r w:rsidR="00F364F5">
        <w:rPr>
          <w:rFonts w:ascii="Times New Roman" w:hAnsi="Times New Roman" w:cs="Times New Roman"/>
          <w:sz w:val="24"/>
          <w:szCs w:val="24"/>
        </w:rPr>
        <w:t xml:space="preserve"> divinatoria</w:t>
      </w:r>
      <w:r w:rsidR="006B3CF5">
        <w:rPr>
          <w:rFonts w:ascii="Times New Roman" w:hAnsi="Times New Roman" w:cs="Times New Roman"/>
          <w:sz w:val="24"/>
          <w:szCs w:val="24"/>
        </w:rPr>
        <w:t xml:space="preserve">, </w:t>
      </w:r>
      <w:r w:rsidR="00F73A0B">
        <w:rPr>
          <w:rFonts w:ascii="Times New Roman" w:hAnsi="Times New Roman" w:cs="Times New Roman"/>
          <w:sz w:val="24"/>
          <w:szCs w:val="24"/>
        </w:rPr>
        <w:t>granitica e immutabile.</w:t>
      </w:r>
      <w:r w:rsidR="00A01B19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574D62" w:rsidRPr="00AA5C3A">
        <w:rPr>
          <w:rFonts w:ascii="Times New Roman" w:hAnsi="Times New Roman" w:cs="Times New Roman"/>
          <w:sz w:val="24"/>
          <w:szCs w:val="24"/>
        </w:rPr>
        <w:t xml:space="preserve">Per Kuhn, quindi, la delimitazione tra scienza e pseudoscienza non risiede tanto nel </w:t>
      </w:r>
      <w:r w:rsidR="00126868">
        <w:rPr>
          <w:rFonts w:ascii="Times New Roman" w:hAnsi="Times New Roman" w:cs="Times New Roman"/>
          <w:sz w:val="24"/>
          <w:szCs w:val="24"/>
        </w:rPr>
        <w:t xml:space="preserve">celebre </w:t>
      </w:r>
      <w:r w:rsidR="00574D62" w:rsidRPr="00AA5C3A">
        <w:rPr>
          <w:rFonts w:ascii="Times New Roman" w:hAnsi="Times New Roman" w:cs="Times New Roman"/>
          <w:sz w:val="24"/>
          <w:szCs w:val="24"/>
        </w:rPr>
        <w:t xml:space="preserve">criterio popperiano della falsificazione, ma nell'incapacità della seconda di </w:t>
      </w:r>
      <w:r w:rsidR="00126868">
        <w:rPr>
          <w:rFonts w:ascii="Times New Roman" w:hAnsi="Times New Roman" w:cs="Times New Roman"/>
          <w:sz w:val="24"/>
          <w:szCs w:val="24"/>
        </w:rPr>
        <w:t xml:space="preserve">adeguarsi ai </w:t>
      </w:r>
      <w:r w:rsidR="00475449">
        <w:rPr>
          <w:rFonts w:ascii="Times New Roman" w:hAnsi="Times New Roman" w:cs="Times New Roman"/>
          <w:sz w:val="24"/>
          <w:szCs w:val="24"/>
        </w:rPr>
        <w:t xml:space="preserve">nuovi </w:t>
      </w:r>
      <w:r w:rsidR="00126868">
        <w:rPr>
          <w:rFonts w:ascii="Times New Roman" w:hAnsi="Times New Roman" w:cs="Times New Roman"/>
          <w:sz w:val="24"/>
          <w:szCs w:val="24"/>
        </w:rPr>
        <w:t>dati</w:t>
      </w:r>
      <w:r w:rsidR="00CD6CCF">
        <w:rPr>
          <w:rFonts w:ascii="Times New Roman" w:hAnsi="Times New Roman" w:cs="Times New Roman"/>
          <w:sz w:val="24"/>
          <w:szCs w:val="24"/>
        </w:rPr>
        <w:t xml:space="preserve"> e di evolvere</w:t>
      </w:r>
      <w:r w:rsidR="00126868">
        <w:rPr>
          <w:rFonts w:ascii="Times New Roman" w:hAnsi="Times New Roman" w:cs="Times New Roman"/>
          <w:sz w:val="24"/>
          <w:szCs w:val="24"/>
        </w:rPr>
        <w:t>, correggendosi</w:t>
      </w:r>
      <w:r w:rsidR="00574D62" w:rsidRPr="00AA5C3A">
        <w:rPr>
          <w:rFonts w:ascii="Times New Roman" w:hAnsi="Times New Roman" w:cs="Times New Roman"/>
          <w:sz w:val="24"/>
          <w:szCs w:val="24"/>
        </w:rPr>
        <w:t>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B203AF">
        <w:rPr>
          <w:rFonts w:ascii="Times New Roman" w:hAnsi="Times New Roman" w:cs="Times New Roman"/>
          <w:sz w:val="24"/>
          <w:szCs w:val="24"/>
        </w:rPr>
        <w:t xml:space="preserve">Alla fine, però, una scienza che dimentica il passato si </w:t>
      </w:r>
      <w:r w:rsidR="00F73A0B">
        <w:rPr>
          <w:rFonts w:ascii="Times New Roman" w:hAnsi="Times New Roman" w:cs="Times New Roman"/>
          <w:sz w:val="24"/>
          <w:szCs w:val="24"/>
        </w:rPr>
        <w:t>riduce ad</w:t>
      </w:r>
      <w:r w:rsidR="00B203AF">
        <w:rPr>
          <w:rFonts w:ascii="Times New Roman" w:hAnsi="Times New Roman" w:cs="Times New Roman"/>
          <w:sz w:val="24"/>
          <w:szCs w:val="24"/>
        </w:rPr>
        <w:t xml:space="preserve"> una scienza infelice, come il grave depresso che perde la memoria al pari di chi soffre di demenza.</w:t>
      </w:r>
      <w:r w:rsidR="00FD0B6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E81C19">
        <w:rPr>
          <w:rFonts w:ascii="Times New Roman" w:hAnsi="Times New Roman" w:cs="Times New Roman"/>
          <w:sz w:val="24"/>
          <w:szCs w:val="24"/>
        </w:rPr>
        <w:t>‘</w:t>
      </w:r>
      <w:r w:rsidR="00D02FBB" w:rsidRPr="00AA5C3A">
        <w:rPr>
          <w:rFonts w:ascii="Times New Roman" w:hAnsi="Times New Roman" w:cs="Times New Roman"/>
          <w:sz w:val="24"/>
          <w:szCs w:val="24"/>
        </w:rPr>
        <w:t>Scienza infelice</w:t>
      </w:r>
      <w:r w:rsidR="00E81C19">
        <w:rPr>
          <w:rFonts w:ascii="Times New Roman" w:hAnsi="Times New Roman" w:cs="Times New Roman"/>
          <w:sz w:val="24"/>
          <w:szCs w:val="24"/>
        </w:rPr>
        <w:t>’</w:t>
      </w:r>
      <w:r w:rsidR="00D02FBB" w:rsidRPr="00AA5C3A">
        <w:rPr>
          <w:rFonts w:ascii="Times New Roman" w:hAnsi="Times New Roman" w:cs="Times New Roman"/>
          <w:sz w:val="24"/>
          <w:szCs w:val="24"/>
        </w:rPr>
        <w:t xml:space="preserve"> è anche il titolo di un bellissimo </w:t>
      </w:r>
      <w:r w:rsidR="00E81C19">
        <w:rPr>
          <w:rFonts w:ascii="Times New Roman" w:hAnsi="Times New Roman" w:cs="Times New Roman"/>
          <w:sz w:val="24"/>
          <w:szCs w:val="24"/>
        </w:rPr>
        <w:t>saggio</w:t>
      </w:r>
      <w:r w:rsidR="00D02FBB" w:rsidRPr="00AA5C3A">
        <w:rPr>
          <w:rFonts w:ascii="Times New Roman" w:hAnsi="Times New Roman" w:cs="Times New Roman"/>
          <w:sz w:val="24"/>
          <w:szCs w:val="24"/>
        </w:rPr>
        <w:t xml:space="preserve"> degli anni Settanta, </w:t>
      </w:r>
      <w:r w:rsidR="00E81C19">
        <w:rPr>
          <w:rFonts w:ascii="Times New Roman" w:hAnsi="Times New Roman" w:cs="Times New Roman"/>
          <w:sz w:val="24"/>
          <w:szCs w:val="24"/>
        </w:rPr>
        <w:t xml:space="preserve">ristampato e </w:t>
      </w:r>
      <w:r w:rsidR="004E2EB5" w:rsidRPr="00AA5C3A">
        <w:rPr>
          <w:rFonts w:ascii="Times New Roman" w:hAnsi="Times New Roman" w:cs="Times New Roman"/>
          <w:sz w:val="24"/>
          <w:szCs w:val="24"/>
        </w:rPr>
        <w:t xml:space="preserve">aggiornato nel 2000, </w:t>
      </w:r>
      <w:r w:rsidR="00D02FBB" w:rsidRPr="00AA5C3A">
        <w:rPr>
          <w:rFonts w:ascii="Times New Roman" w:hAnsi="Times New Roman" w:cs="Times New Roman"/>
          <w:sz w:val="24"/>
          <w:szCs w:val="24"/>
        </w:rPr>
        <w:t>scritto da Giorgio Colombo con la prefazione di Ferruccio Giacanelli.</w:t>
      </w:r>
      <w:r w:rsidR="000B6234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D02FBB" w:rsidRPr="00AA5C3A">
        <w:rPr>
          <w:rFonts w:ascii="Times New Roman" w:hAnsi="Times New Roman" w:cs="Times New Roman"/>
          <w:sz w:val="24"/>
          <w:szCs w:val="24"/>
        </w:rPr>
        <w:t xml:space="preserve">Il testo racconta il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D02FBB" w:rsidRPr="00AA5C3A">
        <w:rPr>
          <w:rFonts w:ascii="Times New Roman" w:hAnsi="Times New Roman" w:cs="Times New Roman"/>
          <w:sz w:val="24"/>
          <w:szCs w:val="24"/>
        </w:rPr>
        <w:t xml:space="preserve"> Lombrosiano dell'epoca, con splendide immagini </w:t>
      </w:r>
      <w:r w:rsidR="00E81C19" w:rsidRPr="00AA5C3A">
        <w:rPr>
          <w:rFonts w:ascii="Times New Roman" w:hAnsi="Times New Roman" w:cs="Times New Roman"/>
          <w:sz w:val="24"/>
          <w:szCs w:val="24"/>
        </w:rPr>
        <w:t>rigorosamente</w:t>
      </w:r>
      <w:r w:rsidR="00D02FBB" w:rsidRPr="00AA5C3A">
        <w:rPr>
          <w:rFonts w:ascii="Times New Roman" w:hAnsi="Times New Roman" w:cs="Times New Roman"/>
          <w:sz w:val="24"/>
          <w:szCs w:val="24"/>
        </w:rPr>
        <w:t xml:space="preserve"> in bianco e nero.</w:t>
      </w:r>
      <w:r w:rsidR="000B6234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CD6CCF">
        <w:rPr>
          <w:rFonts w:ascii="Times New Roman" w:hAnsi="Times New Roman" w:cs="Times New Roman"/>
          <w:sz w:val="24"/>
          <w:szCs w:val="24"/>
        </w:rPr>
        <w:t xml:space="preserve">A quel tempo non era aperto al pubblico e, come si può leggere tra le righe, </w:t>
      </w:r>
      <w:r w:rsidR="00E81C19">
        <w:rPr>
          <w:rFonts w:ascii="Times New Roman" w:hAnsi="Times New Roman" w:cs="Times New Roman"/>
          <w:sz w:val="24"/>
          <w:szCs w:val="24"/>
        </w:rPr>
        <w:t xml:space="preserve">si trovava </w:t>
      </w:r>
      <w:r w:rsidR="00CD6CCF">
        <w:rPr>
          <w:rFonts w:ascii="Times New Roman" w:hAnsi="Times New Roman" w:cs="Times New Roman"/>
          <w:sz w:val="24"/>
          <w:szCs w:val="24"/>
        </w:rPr>
        <w:t>"</w:t>
      </w:r>
      <w:r w:rsidR="00E81C19">
        <w:rPr>
          <w:rFonts w:ascii="Times New Roman" w:hAnsi="Times New Roman" w:cs="Times New Roman"/>
          <w:sz w:val="24"/>
          <w:szCs w:val="24"/>
        </w:rPr>
        <w:t>inghiottito</w:t>
      </w:r>
      <w:r w:rsidR="00CD6CCF">
        <w:rPr>
          <w:rFonts w:ascii="Times New Roman" w:hAnsi="Times New Roman" w:cs="Times New Roman"/>
          <w:sz w:val="24"/>
          <w:szCs w:val="24"/>
        </w:rPr>
        <w:t xml:space="preserve"> da ingombri imprevisti e accumuli ingialliti sparsi ovunque".</w:t>
      </w:r>
      <w:r w:rsidR="0089578E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EC7102">
        <w:rPr>
          <w:rFonts w:ascii="Times New Roman" w:hAnsi="Times New Roman" w:cs="Times New Roman"/>
          <w:sz w:val="24"/>
          <w:szCs w:val="24"/>
        </w:rPr>
        <w:t xml:space="preserve">E </w:t>
      </w:r>
      <w:r w:rsidR="00475449">
        <w:rPr>
          <w:rFonts w:ascii="Times New Roman" w:hAnsi="Times New Roman" w:cs="Times New Roman"/>
          <w:sz w:val="24"/>
          <w:szCs w:val="24"/>
        </w:rPr>
        <w:t>viene</w:t>
      </w:r>
      <w:r w:rsidR="00EC7102">
        <w:rPr>
          <w:rFonts w:ascii="Times New Roman" w:hAnsi="Times New Roman" w:cs="Times New Roman"/>
          <w:sz w:val="24"/>
          <w:szCs w:val="24"/>
        </w:rPr>
        <w:t xml:space="preserve"> </w:t>
      </w:r>
      <w:r w:rsidR="00126868">
        <w:rPr>
          <w:rFonts w:ascii="Times New Roman" w:hAnsi="Times New Roman" w:cs="Times New Roman"/>
          <w:sz w:val="24"/>
          <w:szCs w:val="24"/>
        </w:rPr>
        <w:t xml:space="preserve">ancora </w:t>
      </w:r>
      <w:r w:rsidR="00EC7102">
        <w:rPr>
          <w:rFonts w:ascii="Times New Roman" w:hAnsi="Times New Roman" w:cs="Times New Roman"/>
          <w:sz w:val="24"/>
          <w:szCs w:val="24"/>
        </w:rPr>
        <w:t xml:space="preserve">in mente il cantiere delle cose obliate, di cui parla Rossi. </w:t>
      </w:r>
      <w:r w:rsidR="002755D0">
        <w:rPr>
          <w:rFonts w:ascii="Times New Roman" w:hAnsi="Times New Roman" w:cs="Times New Roman"/>
          <w:sz w:val="24"/>
          <w:szCs w:val="24"/>
        </w:rPr>
        <w:t xml:space="preserve">Al termine di queste considerazioni, </w:t>
      </w:r>
      <w:r w:rsidR="00EC7102">
        <w:rPr>
          <w:rFonts w:ascii="Times New Roman" w:hAnsi="Times New Roman" w:cs="Times New Roman"/>
          <w:sz w:val="24"/>
          <w:szCs w:val="24"/>
        </w:rPr>
        <w:t xml:space="preserve">veniamo più precisamente al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F73A0B">
        <w:rPr>
          <w:rFonts w:ascii="Times New Roman" w:hAnsi="Times New Roman" w:cs="Times New Roman"/>
          <w:sz w:val="24"/>
          <w:szCs w:val="24"/>
        </w:rPr>
        <w:t>, alle sue caratteristiche</w:t>
      </w:r>
      <w:r w:rsidR="00EC7102">
        <w:rPr>
          <w:rFonts w:ascii="Times New Roman" w:hAnsi="Times New Roman" w:cs="Times New Roman"/>
          <w:sz w:val="24"/>
          <w:szCs w:val="24"/>
        </w:rPr>
        <w:t>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C1A6F">
        <w:rPr>
          <w:rFonts w:ascii="Times New Roman" w:hAnsi="Times New Roman" w:cs="Times New Roman"/>
          <w:sz w:val="24"/>
          <w:szCs w:val="24"/>
        </w:rPr>
        <w:t xml:space="preserve">Entrando nei padiglioni della struttura torinese, inaugurati nel 2009 nella zona universitaria immediatamente adiacente al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2C1A6F">
        <w:rPr>
          <w:rFonts w:ascii="Times New Roman" w:hAnsi="Times New Roman" w:cs="Times New Roman"/>
          <w:sz w:val="24"/>
          <w:szCs w:val="24"/>
        </w:rPr>
        <w:t xml:space="preserve"> di Anatomia Umana, si viene subito attraversati da due sensazioni </w:t>
      </w:r>
      <w:r w:rsidR="00F73A0B">
        <w:rPr>
          <w:rFonts w:ascii="Times New Roman" w:hAnsi="Times New Roman" w:cs="Times New Roman"/>
          <w:sz w:val="24"/>
          <w:szCs w:val="24"/>
        </w:rPr>
        <w:t>discordanti</w:t>
      </w:r>
      <w:r w:rsidR="002C1A6F">
        <w:rPr>
          <w:rFonts w:ascii="Times New Roman" w:hAnsi="Times New Roman" w:cs="Times New Roman"/>
          <w:sz w:val="24"/>
          <w:szCs w:val="24"/>
        </w:rPr>
        <w:t>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C1A6F">
        <w:rPr>
          <w:rFonts w:ascii="Times New Roman" w:hAnsi="Times New Roman" w:cs="Times New Roman"/>
          <w:sz w:val="24"/>
          <w:szCs w:val="24"/>
        </w:rPr>
        <w:t>La prima, interamente liberat</w:t>
      </w:r>
      <w:r w:rsidR="001E1218">
        <w:rPr>
          <w:rFonts w:ascii="Times New Roman" w:hAnsi="Times New Roman" w:cs="Times New Roman"/>
          <w:sz w:val="24"/>
          <w:szCs w:val="24"/>
        </w:rPr>
        <w:t>oria</w:t>
      </w:r>
      <w:r w:rsidR="002C1A6F">
        <w:rPr>
          <w:rFonts w:ascii="Times New Roman" w:hAnsi="Times New Roman" w:cs="Times New Roman"/>
          <w:sz w:val="24"/>
          <w:szCs w:val="24"/>
        </w:rPr>
        <w:t xml:space="preserve">, è quella di </w:t>
      </w:r>
      <w:r w:rsidR="00126868">
        <w:rPr>
          <w:rFonts w:ascii="Times New Roman" w:hAnsi="Times New Roman" w:cs="Times New Roman"/>
          <w:sz w:val="24"/>
          <w:szCs w:val="24"/>
        </w:rPr>
        <w:t>aver</w:t>
      </w:r>
      <w:r w:rsidR="001E1218">
        <w:rPr>
          <w:rFonts w:ascii="Times New Roman" w:hAnsi="Times New Roman" w:cs="Times New Roman"/>
          <w:sz w:val="24"/>
          <w:szCs w:val="24"/>
        </w:rPr>
        <w:t>e</w:t>
      </w:r>
      <w:r w:rsidR="00126868">
        <w:rPr>
          <w:rFonts w:ascii="Times New Roman" w:hAnsi="Times New Roman" w:cs="Times New Roman"/>
          <w:sz w:val="24"/>
          <w:szCs w:val="24"/>
        </w:rPr>
        <w:t xml:space="preserve"> </w:t>
      </w:r>
      <w:r w:rsidR="001E1218">
        <w:rPr>
          <w:rFonts w:ascii="Times New Roman" w:hAnsi="Times New Roman" w:cs="Times New Roman"/>
          <w:sz w:val="24"/>
          <w:szCs w:val="24"/>
        </w:rPr>
        <w:t xml:space="preserve">finalmente </w:t>
      </w:r>
      <w:r w:rsidR="00126868">
        <w:rPr>
          <w:rFonts w:ascii="Times New Roman" w:hAnsi="Times New Roman" w:cs="Times New Roman"/>
          <w:sz w:val="24"/>
          <w:szCs w:val="24"/>
        </w:rPr>
        <w:t xml:space="preserve">superato </w:t>
      </w:r>
      <w:r w:rsidR="002C1A6F">
        <w:rPr>
          <w:rFonts w:ascii="Times New Roman" w:hAnsi="Times New Roman" w:cs="Times New Roman"/>
          <w:sz w:val="24"/>
          <w:szCs w:val="24"/>
        </w:rPr>
        <w:t xml:space="preserve">la logica </w:t>
      </w:r>
      <w:r w:rsidR="001E1218">
        <w:rPr>
          <w:rFonts w:ascii="Times New Roman" w:hAnsi="Times New Roman" w:cs="Times New Roman"/>
          <w:sz w:val="24"/>
          <w:szCs w:val="24"/>
        </w:rPr>
        <w:t>dell’oblio</w:t>
      </w:r>
      <w:r w:rsidR="002C1A6F">
        <w:rPr>
          <w:rFonts w:ascii="Times New Roman" w:hAnsi="Times New Roman" w:cs="Times New Roman"/>
          <w:sz w:val="24"/>
          <w:szCs w:val="24"/>
        </w:rPr>
        <w:t xml:space="preserve">: il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2C1A6F">
        <w:rPr>
          <w:rFonts w:ascii="Times New Roman" w:hAnsi="Times New Roman" w:cs="Times New Roman"/>
          <w:sz w:val="24"/>
          <w:szCs w:val="24"/>
        </w:rPr>
        <w:t xml:space="preserve"> è lì, aperto al pubblico, con tutti i suoi oggetti. </w:t>
      </w:r>
      <w:r w:rsidR="00ED6CE8">
        <w:rPr>
          <w:rFonts w:ascii="Times New Roman" w:hAnsi="Times New Roman" w:cs="Times New Roman"/>
          <w:sz w:val="24"/>
          <w:szCs w:val="24"/>
        </w:rPr>
        <w:t>La seconda</w:t>
      </w:r>
      <w:r w:rsidR="0006072F">
        <w:rPr>
          <w:rFonts w:ascii="Times New Roman" w:hAnsi="Times New Roman" w:cs="Times New Roman"/>
          <w:sz w:val="24"/>
          <w:szCs w:val="24"/>
        </w:rPr>
        <w:t xml:space="preserve"> sensazione</w:t>
      </w:r>
      <w:r w:rsidR="00ED6CE8">
        <w:rPr>
          <w:rFonts w:ascii="Times New Roman" w:hAnsi="Times New Roman" w:cs="Times New Roman"/>
          <w:sz w:val="24"/>
          <w:szCs w:val="24"/>
        </w:rPr>
        <w:t xml:space="preserve"> è di tormento e dubbio dinanzi all</w:t>
      </w:r>
      <w:r w:rsidR="0006072F">
        <w:rPr>
          <w:rFonts w:ascii="Times New Roman" w:hAnsi="Times New Roman" w:cs="Times New Roman"/>
          <w:sz w:val="24"/>
          <w:szCs w:val="24"/>
        </w:rPr>
        <w:t>’annosa</w:t>
      </w:r>
      <w:r w:rsidR="00ED6CE8">
        <w:rPr>
          <w:rFonts w:ascii="Times New Roman" w:hAnsi="Times New Roman" w:cs="Times New Roman"/>
          <w:sz w:val="24"/>
          <w:szCs w:val="24"/>
        </w:rPr>
        <w:t xml:space="preserve"> questione, appena </w:t>
      </w:r>
      <w:r w:rsidR="0006072F">
        <w:rPr>
          <w:rFonts w:ascii="Times New Roman" w:hAnsi="Times New Roman" w:cs="Times New Roman"/>
          <w:sz w:val="24"/>
          <w:szCs w:val="24"/>
        </w:rPr>
        <w:t>richiamata</w:t>
      </w:r>
      <w:r w:rsidR="00ED6CE8">
        <w:rPr>
          <w:rFonts w:ascii="Times New Roman" w:hAnsi="Times New Roman" w:cs="Times New Roman"/>
          <w:sz w:val="24"/>
          <w:szCs w:val="24"/>
        </w:rPr>
        <w:t xml:space="preserve"> in questo articolo, della </w:t>
      </w:r>
      <w:r w:rsidR="0006072F">
        <w:rPr>
          <w:rFonts w:ascii="Times New Roman" w:hAnsi="Times New Roman" w:cs="Times New Roman"/>
          <w:sz w:val="24"/>
          <w:szCs w:val="24"/>
        </w:rPr>
        <w:t xml:space="preserve">possibile/impossibile </w:t>
      </w:r>
      <w:r w:rsidR="00ED6CE8">
        <w:rPr>
          <w:rFonts w:ascii="Times New Roman" w:hAnsi="Times New Roman" w:cs="Times New Roman"/>
          <w:sz w:val="24"/>
          <w:szCs w:val="24"/>
        </w:rPr>
        <w:t>demarcazione</w:t>
      </w:r>
      <w:r w:rsidR="0006072F">
        <w:rPr>
          <w:rFonts w:ascii="Times New Roman" w:hAnsi="Times New Roman" w:cs="Times New Roman"/>
          <w:sz w:val="24"/>
          <w:szCs w:val="24"/>
        </w:rPr>
        <w:t xml:space="preserve"> </w:t>
      </w:r>
      <w:r w:rsidR="00ED6CE8">
        <w:rPr>
          <w:rFonts w:ascii="Times New Roman" w:hAnsi="Times New Roman" w:cs="Times New Roman"/>
          <w:sz w:val="24"/>
          <w:szCs w:val="24"/>
        </w:rPr>
        <w:t>tra scienza e pseudoscienza.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126868">
        <w:rPr>
          <w:rFonts w:ascii="Times New Roman" w:hAnsi="Times New Roman" w:cs="Times New Roman"/>
          <w:sz w:val="24"/>
          <w:szCs w:val="24"/>
        </w:rPr>
        <w:t>Quest’ultima</w:t>
      </w:r>
      <w:r w:rsidR="00ED6CE8">
        <w:rPr>
          <w:rFonts w:ascii="Times New Roman" w:hAnsi="Times New Roman" w:cs="Times New Roman"/>
          <w:sz w:val="24"/>
          <w:szCs w:val="24"/>
        </w:rPr>
        <w:t xml:space="preserve"> rappresenta </w:t>
      </w:r>
      <w:r w:rsidR="00126868">
        <w:rPr>
          <w:rFonts w:ascii="Times New Roman" w:hAnsi="Times New Roman" w:cs="Times New Roman"/>
          <w:sz w:val="24"/>
          <w:szCs w:val="24"/>
        </w:rPr>
        <w:t>realmente</w:t>
      </w:r>
      <w:r w:rsidR="00ED6CE8">
        <w:rPr>
          <w:rFonts w:ascii="Times New Roman" w:hAnsi="Times New Roman" w:cs="Times New Roman"/>
          <w:sz w:val="24"/>
          <w:szCs w:val="24"/>
        </w:rPr>
        <w:t xml:space="preserve"> un limite al progresso e alla diffusione della mentalità scientifica tra l</w:t>
      </w:r>
      <w:r w:rsidR="0006072F">
        <w:rPr>
          <w:rFonts w:ascii="Times New Roman" w:hAnsi="Times New Roman" w:cs="Times New Roman"/>
          <w:sz w:val="24"/>
          <w:szCs w:val="24"/>
        </w:rPr>
        <w:t>e</w:t>
      </w:r>
      <w:r w:rsidR="00ED6CE8">
        <w:rPr>
          <w:rFonts w:ascii="Times New Roman" w:hAnsi="Times New Roman" w:cs="Times New Roman"/>
          <w:sz w:val="24"/>
          <w:szCs w:val="24"/>
        </w:rPr>
        <w:t xml:space="preserve"> gent</w:t>
      </w:r>
      <w:r w:rsidR="0006072F">
        <w:rPr>
          <w:rFonts w:ascii="Times New Roman" w:hAnsi="Times New Roman" w:cs="Times New Roman"/>
          <w:sz w:val="24"/>
          <w:szCs w:val="24"/>
        </w:rPr>
        <w:t>i</w:t>
      </w:r>
      <w:r w:rsidR="00ED6CE8">
        <w:rPr>
          <w:rFonts w:ascii="Times New Roman" w:hAnsi="Times New Roman" w:cs="Times New Roman"/>
          <w:sz w:val="24"/>
          <w:szCs w:val="24"/>
        </w:rPr>
        <w:t>?</w:t>
      </w:r>
      <w:r w:rsidR="002C1A6F">
        <w:rPr>
          <w:rFonts w:ascii="Times New Roman" w:hAnsi="Times New Roman" w:cs="Times New Roman"/>
          <w:sz w:val="24"/>
          <w:szCs w:val="24"/>
        </w:rPr>
        <w:t xml:space="preserve"> </w:t>
      </w:r>
      <w:r w:rsidR="00ED6CE8">
        <w:rPr>
          <w:rFonts w:ascii="Times New Roman" w:hAnsi="Times New Roman" w:cs="Times New Roman"/>
          <w:sz w:val="24"/>
          <w:szCs w:val="24"/>
        </w:rPr>
        <w:t xml:space="preserve">Forse non </w:t>
      </w:r>
      <w:r w:rsidR="00126868">
        <w:rPr>
          <w:rFonts w:ascii="Times New Roman" w:hAnsi="Times New Roman" w:cs="Times New Roman"/>
          <w:sz w:val="24"/>
          <w:szCs w:val="24"/>
        </w:rPr>
        <w:t>c’è</w:t>
      </w:r>
      <w:r w:rsidR="00ED6CE8">
        <w:rPr>
          <w:rFonts w:ascii="Times New Roman" w:hAnsi="Times New Roman" w:cs="Times New Roman"/>
          <w:sz w:val="24"/>
          <w:szCs w:val="24"/>
        </w:rPr>
        <w:t xml:space="preserve"> una soluzione definitiva a questo dilemma, variando la risposta a seconda dei casi.</w:t>
      </w:r>
      <w:r w:rsidR="002C1A6F">
        <w:rPr>
          <w:rFonts w:ascii="Times New Roman" w:hAnsi="Times New Roman" w:cs="Times New Roman"/>
          <w:sz w:val="24"/>
          <w:szCs w:val="24"/>
        </w:rPr>
        <w:t xml:space="preserve"> </w:t>
      </w:r>
      <w:r w:rsidR="0006072F">
        <w:rPr>
          <w:rFonts w:ascii="Times New Roman" w:hAnsi="Times New Roman" w:cs="Times New Roman"/>
          <w:sz w:val="24"/>
          <w:szCs w:val="24"/>
        </w:rPr>
        <w:t>Talvolta una scienza nasce dalle fondamenta di una disciplina pseudoscientifica che l'ha preceduta, ed è il caso della Criminologia.</w:t>
      </w:r>
      <w:r w:rsidR="002C1A6F">
        <w:rPr>
          <w:rFonts w:ascii="Times New Roman" w:hAnsi="Times New Roman" w:cs="Times New Roman"/>
          <w:sz w:val="24"/>
          <w:szCs w:val="24"/>
        </w:rPr>
        <w:t xml:space="preserve"> </w:t>
      </w:r>
      <w:r w:rsidR="00220396" w:rsidRPr="00AA5C3A">
        <w:rPr>
          <w:rFonts w:ascii="Times New Roman" w:hAnsi="Times New Roman" w:cs="Times New Roman"/>
          <w:sz w:val="24"/>
          <w:szCs w:val="24"/>
        </w:rPr>
        <w:t>Indubbiamente, Lombroso nell'elaborare le sue teorie si è basato molto sulla sua intuizione, sul suo genio</w:t>
      </w:r>
      <w:r w:rsidR="00ED6CE8">
        <w:rPr>
          <w:rFonts w:ascii="Times New Roman" w:hAnsi="Times New Roman" w:cs="Times New Roman"/>
          <w:sz w:val="24"/>
          <w:szCs w:val="24"/>
        </w:rPr>
        <w:t>. Troppo convinto della bontà delle sue teorie, tendeva a selezionare dati che corrispondessero a loro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(</w:t>
      </w:r>
      <w:r w:rsidR="001B601C" w:rsidRPr="00AA5C3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845F8" w:rsidRPr="00AA5C3A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="001B601C" w:rsidRPr="00AA5C3A">
        <w:rPr>
          <w:rFonts w:ascii="Times New Roman" w:hAnsi="Times New Roman" w:cs="Times New Roman"/>
          <w:sz w:val="24"/>
          <w:szCs w:val="24"/>
        </w:rPr>
        <w:t>”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di conferma, di assimilazione e ipotesi ad “hoc”</w:t>
      </w:r>
      <w:r w:rsidR="00575690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025541" w:rsidRPr="00AA5C3A">
        <w:rPr>
          <w:rFonts w:ascii="Times New Roman" w:hAnsi="Times New Roman" w:cs="Times New Roman"/>
          <w:sz w:val="24"/>
          <w:szCs w:val="24"/>
        </w:rPr>
        <w:t>quali</w:t>
      </w:r>
      <w:r w:rsidR="00220396" w:rsidRPr="00AA5C3A">
        <w:rPr>
          <w:rFonts w:ascii="Times New Roman" w:hAnsi="Times New Roman" w:cs="Times New Roman"/>
          <w:sz w:val="24"/>
          <w:szCs w:val="24"/>
        </w:rPr>
        <w:t xml:space="preserve"> esempi di fallacie metodologiche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). </w:t>
      </w:r>
      <w:r w:rsidR="002755D0">
        <w:rPr>
          <w:rFonts w:ascii="Times New Roman" w:hAnsi="Times New Roman" w:cs="Times New Roman"/>
          <w:sz w:val="24"/>
          <w:szCs w:val="24"/>
        </w:rPr>
        <w:t xml:space="preserve">Teorie che, </w:t>
      </w:r>
      <w:r w:rsidR="00126868">
        <w:rPr>
          <w:rFonts w:ascii="Times New Roman" w:hAnsi="Times New Roman" w:cs="Times New Roman"/>
          <w:sz w:val="24"/>
          <w:szCs w:val="24"/>
        </w:rPr>
        <w:t>che proprio per questi vizi ed errori</w:t>
      </w:r>
      <w:r w:rsidR="002755D0">
        <w:rPr>
          <w:rFonts w:ascii="Times New Roman" w:hAnsi="Times New Roman" w:cs="Times New Roman"/>
          <w:sz w:val="24"/>
          <w:szCs w:val="24"/>
        </w:rPr>
        <w:t>, sono state tutte respinte e oggi giudicate inaffidabili.</w:t>
      </w:r>
      <w:r w:rsidR="002D2C5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1845F8" w:rsidRPr="00AA5C3A">
        <w:rPr>
          <w:rFonts w:ascii="Times New Roman" w:hAnsi="Times New Roman" w:cs="Times New Roman"/>
          <w:sz w:val="24"/>
          <w:szCs w:val="24"/>
        </w:rPr>
        <w:t>Karl Popper</w:t>
      </w:r>
      <w:r w:rsidR="00575690" w:rsidRPr="00AA5C3A">
        <w:rPr>
          <w:rFonts w:ascii="Times New Roman" w:hAnsi="Times New Roman" w:cs="Times New Roman"/>
          <w:sz w:val="24"/>
          <w:szCs w:val="24"/>
        </w:rPr>
        <w:t>, che ha segnato la filosofia del secolo scorso,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nasce nel 1902. </w:t>
      </w:r>
      <w:r w:rsidR="006D3343">
        <w:rPr>
          <w:rFonts w:ascii="Times New Roman" w:hAnsi="Times New Roman" w:cs="Times New Roman"/>
          <w:sz w:val="24"/>
          <w:szCs w:val="24"/>
        </w:rPr>
        <w:t xml:space="preserve">Si pensi che già nel 1913, quando l'epistemologo austro-britannico era ancora un bambino, il medico penitenziario Charles Goring (1870-1919) riuscì a falsificare le teorie lombrosiane, </w:t>
      </w:r>
      <w:r w:rsidR="001845F8" w:rsidRPr="00AA5C3A">
        <w:rPr>
          <w:rFonts w:ascii="Times New Roman" w:hAnsi="Times New Roman" w:cs="Times New Roman"/>
          <w:sz w:val="24"/>
          <w:szCs w:val="24"/>
        </w:rPr>
        <w:t>riscontrando in un gruppo di liceali-modello inglesi gli stessi difetti</w:t>
      </w:r>
      <w:r w:rsidR="00575690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1B601C" w:rsidRPr="00AA5C3A">
        <w:rPr>
          <w:rFonts w:ascii="Times New Roman" w:hAnsi="Times New Roman" w:cs="Times New Roman"/>
          <w:sz w:val="24"/>
          <w:szCs w:val="24"/>
        </w:rPr>
        <w:t>gli stessi</w:t>
      </w:r>
      <w:r w:rsidR="00575690" w:rsidRPr="00AA5C3A">
        <w:rPr>
          <w:rFonts w:ascii="Times New Roman" w:hAnsi="Times New Roman" w:cs="Times New Roman"/>
          <w:sz w:val="24"/>
          <w:szCs w:val="24"/>
        </w:rPr>
        <w:t xml:space="preserve"> dismorfi</w:t>
      </w:r>
      <w:r w:rsidR="001B601C" w:rsidRPr="00AA5C3A">
        <w:rPr>
          <w:rFonts w:ascii="Times New Roman" w:hAnsi="Times New Roman" w:cs="Times New Roman"/>
          <w:sz w:val="24"/>
          <w:szCs w:val="24"/>
        </w:rPr>
        <w:t>smi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6D3343">
        <w:rPr>
          <w:rFonts w:ascii="Times New Roman" w:hAnsi="Times New Roman" w:cs="Times New Roman"/>
          <w:sz w:val="24"/>
          <w:szCs w:val="24"/>
        </w:rPr>
        <w:t>antropometrici</w:t>
      </w:r>
      <w:r w:rsidR="002D2C5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attribuiti da Lombroso al delinquente nato. </w:t>
      </w:r>
      <w:r w:rsidR="00CD6CCF">
        <w:rPr>
          <w:rFonts w:ascii="Times New Roman" w:hAnsi="Times New Roman" w:cs="Times New Roman"/>
          <w:sz w:val="24"/>
          <w:szCs w:val="24"/>
        </w:rPr>
        <w:t>Altro</w:t>
      </w:r>
      <w:r w:rsidR="006D3343">
        <w:rPr>
          <w:rFonts w:ascii="Times New Roman" w:hAnsi="Times New Roman" w:cs="Times New Roman"/>
          <w:sz w:val="24"/>
          <w:szCs w:val="24"/>
        </w:rPr>
        <w:t xml:space="preserve"> che</w:t>
      </w:r>
      <w:r w:rsidR="00CD6CCF">
        <w:rPr>
          <w:rFonts w:ascii="Times New Roman" w:hAnsi="Times New Roman" w:cs="Times New Roman"/>
          <w:sz w:val="24"/>
          <w:szCs w:val="24"/>
        </w:rPr>
        <w:t xml:space="preserve"> un solo caso contrario, egli trovò un intero liceo</w:t>
      </w:r>
      <w:r w:rsidR="006D3343">
        <w:rPr>
          <w:rFonts w:ascii="Times New Roman" w:hAnsi="Times New Roman" w:cs="Times New Roman"/>
          <w:sz w:val="24"/>
          <w:szCs w:val="24"/>
        </w:rPr>
        <w:t xml:space="preserve"> a disconferma dell’atavismo</w:t>
      </w:r>
      <w:r w:rsidR="00CD6CCF">
        <w:rPr>
          <w:rFonts w:ascii="Times New Roman" w:hAnsi="Times New Roman" w:cs="Times New Roman"/>
          <w:sz w:val="24"/>
          <w:szCs w:val="24"/>
        </w:rPr>
        <w:t xml:space="preserve">! </w:t>
      </w:r>
      <w:r w:rsidR="00220396" w:rsidRPr="00AA5C3A">
        <w:rPr>
          <w:rFonts w:ascii="Times New Roman" w:hAnsi="Times New Roman" w:cs="Times New Roman"/>
          <w:sz w:val="24"/>
          <w:szCs w:val="24"/>
        </w:rPr>
        <w:t>Eppure, nonostante ciò, per tutto il primo decennio del XX secolo e oltre, Lombroso e i Lombrosiani raggiunsero un clamoroso successo non solo in Europa, ma anche oltreoceano.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E73243" w:rsidRPr="00AA5C3A">
        <w:rPr>
          <w:rFonts w:ascii="Times New Roman" w:hAnsi="Times New Roman" w:cs="Times New Roman"/>
          <w:sz w:val="24"/>
          <w:szCs w:val="24"/>
        </w:rPr>
        <w:t xml:space="preserve">Per esempio, negli Stati Uniti, pochi anni dopo la morte di Lombroso, </w:t>
      </w:r>
      <w:proofErr w:type="spellStart"/>
      <w:r w:rsidR="00E73243" w:rsidRPr="00AA5C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Earnest</w:t>
      </w:r>
      <w:proofErr w:type="spellEnd"/>
      <w:r w:rsidR="00E73243" w:rsidRPr="00AA5C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Albert </w:t>
      </w:r>
      <w:proofErr w:type="spellStart"/>
      <w:r w:rsidR="00E73243" w:rsidRPr="00AA5C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Hooton</w:t>
      </w:r>
      <w:proofErr w:type="spellEnd"/>
      <w:r w:rsidR="00E73243" w:rsidRPr="00AA5C3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(1887-1954), antropologo fisico dell’Università di Harvard, </w:t>
      </w:r>
      <w:r w:rsidR="00E73243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attraverso un</w:t>
      </w:r>
      <w:r w:rsidR="006D3343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E73243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ampi</w:t>
      </w:r>
      <w:r w:rsidR="006D3343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o</w:t>
      </w:r>
      <w:r w:rsidR="00E73243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6D3343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studio</w:t>
      </w:r>
      <w:r w:rsidR="00E73243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sui criminali americani, </w:t>
      </w:r>
      <w:r w:rsidR="003031E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andò alla ricerca di</w:t>
      </w:r>
      <w:r w:rsidR="00E73243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prove a sostegno </w:t>
      </w:r>
      <w:r w:rsidR="003031E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dell’Atavismo</w:t>
      </w:r>
      <w:r w:rsidR="00220396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.</w:t>
      </w:r>
      <w:r w:rsidR="00E73243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220396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Egli ipotizzò, al termine dei suoi studi, che i criminali avessero caratteristiche fisiche diverse rispetto a coloro che non commettevano crimini.</w:t>
      </w:r>
      <w:r w:rsidR="00AF3DAB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220396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Oggi </w:t>
      </w:r>
      <w:r w:rsidR="006C3227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anche </w:t>
      </w:r>
      <w:r w:rsidR="00220396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la teoria di </w:t>
      </w:r>
      <w:proofErr w:type="spellStart"/>
      <w:r w:rsidR="00220396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Hooton</w:t>
      </w:r>
      <w:proofErr w:type="spellEnd"/>
      <w:r w:rsidR="00220396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025541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è completamente </w:t>
      </w:r>
      <w:r w:rsidR="006C3227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destituita d’ogni fondamento</w:t>
      </w:r>
      <w:r w:rsidR="00220396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.</w:t>
      </w:r>
      <w:r w:rsidR="003031E4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AF3DAB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Una brutta fine hanno fatto pure le ricerche, per altro di molto successive a Lombroso, sulle basi genetiche della criminalità (cromosoma Y sovrannumerario e </w:t>
      </w:r>
      <w:proofErr w:type="spellStart"/>
      <w:r w:rsidR="00AF3DAB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>aplotipo</w:t>
      </w:r>
      <w:proofErr w:type="spellEnd"/>
      <w:r w:rsidR="00AF3DAB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MAO-A, per fare solo due esempi).</w:t>
      </w:r>
      <w:r w:rsidR="00E73243" w:rsidRPr="00AA5C3A">
        <w:rPr>
          <w:rFonts w:ascii="Times New Roman" w:hAnsi="Times New Roman" w:cs="Times New Roman"/>
          <w:color w:val="242438"/>
          <w:sz w:val="24"/>
          <w:szCs w:val="24"/>
          <w:shd w:val="clear" w:color="auto" w:fill="FFFFFF"/>
        </w:rPr>
        <w:t xml:space="preserve"> </w:t>
      </w:r>
      <w:r w:rsidR="0069581C">
        <w:rPr>
          <w:rFonts w:ascii="Times New Roman" w:hAnsi="Times New Roman" w:cs="Times New Roman"/>
          <w:sz w:val="24"/>
          <w:szCs w:val="24"/>
        </w:rPr>
        <w:t xml:space="preserve">I critici sostengono anche che le mostre </w:t>
      </w:r>
      <w:r w:rsidR="00126868">
        <w:rPr>
          <w:rFonts w:ascii="Times New Roman" w:hAnsi="Times New Roman" w:cs="Times New Roman"/>
          <w:sz w:val="24"/>
          <w:szCs w:val="24"/>
        </w:rPr>
        <w:t>officianti</w:t>
      </w:r>
      <w:r w:rsidR="0069581C">
        <w:rPr>
          <w:rFonts w:ascii="Times New Roman" w:hAnsi="Times New Roman" w:cs="Times New Roman"/>
          <w:sz w:val="24"/>
          <w:szCs w:val="24"/>
        </w:rPr>
        <w:t xml:space="preserve"> gli studi e le ricerche di Lombroso, come quella di Torino, potrebbero contribuire alla perpetuazione di vecchi stereotipi riduzionisti, deterministici o perfino razzisti.</w:t>
      </w:r>
      <w:r w:rsidR="00AF039D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6D3343">
        <w:rPr>
          <w:rFonts w:ascii="Times New Roman" w:hAnsi="Times New Roman" w:cs="Times New Roman"/>
          <w:sz w:val="24"/>
          <w:szCs w:val="24"/>
        </w:rPr>
        <w:t xml:space="preserve">Oggi, </w:t>
      </w:r>
      <w:r w:rsidR="0069581C">
        <w:rPr>
          <w:rFonts w:ascii="Times New Roman" w:hAnsi="Times New Roman" w:cs="Times New Roman"/>
          <w:sz w:val="24"/>
          <w:szCs w:val="24"/>
        </w:rPr>
        <w:t>al contrario</w:t>
      </w:r>
      <w:r w:rsidR="006D3343">
        <w:rPr>
          <w:rFonts w:ascii="Times New Roman" w:hAnsi="Times New Roman" w:cs="Times New Roman"/>
          <w:sz w:val="24"/>
          <w:szCs w:val="24"/>
        </w:rPr>
        <w:t>, recenti studi antropologici hanno ridimensionato le accuse di discriminazione e di antimeridionalismo formulate nel tempo a Lombroso (vedi in particolare il saggio di Milicia riportato in bibliografia).</w:t>
      </w:r>
      <w:r w:rsidR="00AF039D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E8649E">
        <w:rPr>
          <w:rFonts w:ascii="Times New Roman" w:hAnsi="Times New Roman" w:cs="Times New Roman"/>
          <w:sz w:val="24"/>
          <w:szCs w:val="24"/>
        </w:rPr>
        <w:t>Il Museo di Antropologia Criminale, ottimamente diretto dallo storico Silvano Montaldo, ha comunque compiuto grandi sforzi per far fronte a tutte queste preoccupazioni,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presentando le collezioni all'interno di un più ampio quadro esplicativo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, con un linguaggio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416F16" w:rsidRPr="00AA5C3A">
        <w:rPr>
          <w:rFonts w:ascii="Times New Roman" w:hAnsi="Times New Roman" w:cs="Times New Roman"/>
          <w:sz w:val="24"/>
          <w:szCs w:val="24"/>
        </w:rPr>
        <w:t>grafico chiaro, senza ambiguità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Punto focale del </w:t>
      </w:r>
      <w:r w:rsidR="00666D41">
        <w:rPr>
          <w:rFonts w:ascii="Times New Roman" w:hAnsi="Times New Roman" w:cs="Times New Roman"/>
          <w:sz w:val="24"/>
          <w:szCs w:val="24"/>
        </w:rPr>
        <w:t>m</w:t>
      </w:r>
      <w:r w:rsidR="009538FE">
        <w:rPr>
          <w:rFonts w:ascii="Times New Roman" w:hAnsi="Times New Roman" w:cs="Times New Roman"/>
          <w:sz w:val="24"/>
          <w:szCs w:val="24"/>
        </w:rPr>
        <w:t>useo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 è chiaramente la sala che vede esposto il cranio di Villella</w:t>
      </w:r>
      <w:r w:rsidR="008B76D8" w:rsidRPr="00AA5C3A">
        <w:rPr>
          <w:rFonts w:ascii="Times New Roman" w:hAnsi="Times New Roman" w:cs="Times New Roman"/>
          <w:sz w:val="24"/>
          <w:szCs w:val="24"/>
        </w:rPr>
        <w:t xml:space="preserve"> (morto in carcere nel 1860)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EF650E" w:rsidRPr="00AA5C3A">
        <w:rPr>
          <w:rFonts w:ascii="Times New Roman" w:hAnsi="Times New Roman" w:cs="Times New Roman"/>
          <w:sz w:val="24"/>
          <w:szCs w:val="24"/>
        </w:rPr>
        <w:t xml:space="preserve">pastore indigente e reo di alcuni </w:t>
      </w:r>
      <w:r w:rsidR="008B76D8" w:rsidRPr="00AA5C3A">
        <w:rPr>
          <w:rFonts w:ascii="Times New Roman" w:hAnsi="Times New Roman" w:cs="Times New Roman"/>
          <w:sz w:val="24"/>
          <w:szCs w:val="24"/>
        </w:rPr>
        <w:t xml:space="preserve">piccoli </w:t>
      </w:r>
      <w:r w:rsidR="00EF650E" w:rsidRPr="00AA5C3A">
        <w:rPr>
          <w:rFonts w:ascii="Times New Roman" w:hAnsi="Times New Roman" w:cs="Times New Roman"/>
          <w:sz w:val="24"/>
          <w:szCs w:val="24"/>
        </w:rPr>
        <w:t xml:space="preserve">furti, quindi non brigante e tantomeno eroe </w:t>
      </w:r>
      <w:r w:rsidR="008B76D8" w:rsidRPr="00AA5C3A">
        <w:rPr>
          <w:rFonts w:ascii="Times New Roman" w:hAnsi="Times New Roman" w:cs="Times New Roman"/>
          <w:sz w:val="24"/>
          <w:szCs w:val="24"/>
        </w:rPr>
        <w:t xml:space="preserve">patrio </w:t>
      </w:r>
      <w:r w:rsidR="00EF650E" w:rsidRPr="00AA5C3A">
        <w:rPr>
          <w:rFonts w:ascii="Times New Roman" w:hAnsi="Times New Roman" w:cs="Times New Roman"/>
          <w:sz w:val="24"/>
          <w:szCs w:val="24"/>
        </w:rPr>
        <w:t xml:space="preserve">delle Due Sicilie, almeno stando alle ricostruzioni dell’antropologa Milicia. Comunque, </w:t>
      </w:r>
      <w:r w:rsidR="00475449">
        <w:rPr>
          <w:rFonts w:ascii="Times New Roman" w:hAnsi="Times New Roman" w:cs="Times New Roman"/>
          <w:sz w:val="24"/>
          <w:szCs w:val="24"/>
        </w:rPr>
        <w:t xml:space="preserve">è divenuto </w:t>
      </w:r>
      <w:r w:rsidR="008B76D8" w:rsidRPr="00AA5C3A">
        <w:rPr>
          <w:rFonts w:ascii="Times New Roman" w:hAnsi="Times New Roman" w:cs="Times New Roman"/>
          <w:sz w:val="24"/>
          <w:szCs w:val="24"/>
        </w:rPr>
        <w:t xml:space="preserve">senz’altro </w:t>
      </w:r>
      <w:r w:rsidR="00475449">
        <w:rPr>
          <w:rFonts w:ascii="Times New Roman" w:hAnsi="Times New Roman" w:cs="Times New Roman"/>
          <w:sz w:val="24"/>
          <w:szCs w:val="24"/>
        </w:rPr>
        <w:t xml:space="preserve">un </w:t>
      </w:r>
      <w:r w:rsidR="00416F16" w:rsidRPr="00AA5C3A">
        <w:rPr>
          <w:rFonts w:ascii="Times New Roman" w:hAnsi="Times New Roman" w:cs="Times New Roman"/>
          <w:sz w:val="24"/>
          <w:szCs w:val="24"/>
        </w:rPr>
        <w:lastRenderedPageBreak/>
        <w:t>simbolo della scienza positiva del tempo. Ecco allora che un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 video divulgativo molto ben fatto, </w:t>
      </w:r>
      <w:r w:rsidR="00416F16" w:rsidRPr="00AA5C3A">
        <w:rPr>
          <w:rFonts w:ascii="Times New Roman" w:hAnsi="Times New Roman" w:cs="Times New Roman"/>
          <w:sz w:val="24"/>
          <w:szCs w:val="24"/>
        </w:rPr>
        <w:t>illustra subito e nel dettaglio</w:t>
      </w:r>
      <w:r w:rsidR="00F20257" w:rsidRPr="00AA5C3A">
        <w:rPr>
          <w:rFonts w:ascii="Times New Roman" w:hAnsi="Times New Roman" w:cs="Times New Roman"/>
          <w:sz w:val="24"/>
          <w:szCs w:val="24"/>
        </w:rPr>
        <w:t xml:space="preserve"> la falsificazione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della </w:t>
      </w:r>
      <w:r w:rsidR="009A2114" w:rsidRPr="00AA5C3A">
        <w:rPr>
          <w:rFonts w:ascii="Times New Roman" w:hAnsi="Times New Roman" w:cs="Times New Roman"/>
          <w:sz w:val="24"/>
          <w:szCs w:val="24"/>
        </w:rPr>
        <w:t>teoria atavica, spiegando che la famosa fossetta cerebellare mediana scoperta da Lombroso</w:t>
      </w:r>
      <w:r w:rsidR="008B76D8" w:rsidRPr="00AA5C3A">
        <w:rPr>
          <w:rFonts w:ascii="Times New Roman" w:hAnsi="Times New Roman" w:cs="Times New Roman"/>
          <w:sz w:val="24"/>
          <w:szCs w:val="24"/>
        </w:rPr>
        <w:t xml:space="preserve"> nel Villella (</w:t>
      </w:r>
      <w:r w:rsidR="009A2114" w:rsidRPr="00AA5C3A">
        <w:rPr>
          <w:rFonts w:ascii="Times New Roman" w:hAnsi="Times New Roman" w:cs="Times New Roman"/>
          <w:sz w:val="24"/>
          <w:szCs w:val="24"/>
        </w:rPr>
        <w:t>dicembre</w:t>
      </w:r>
      <w:r w:rsidR="00ED6CE8">
        <w:rPr>
          <w:rFonts w:ascii="Times New Roman" w:hAnsi="Times New Roman" w:cs="Times New Roman"/>
          <w:sz w:val="24"/>
          <w:szCs w:val="24"/>
        </w:rPr>
        <w:t xml:space="preserve"> </w:t>
      </w:r>
      <w:r w:rsidR="009A2114" w:rsidRPr="00AA5C3A">
        <w:rPr>
          <w:rFonts w:ascii="Times New Roman" w:hAnsi="Times New Roman" w:cs="Times New Roman"/>
          <w:sz w:val="24"/>
          <w:szCs w:val="24"/>
        </w:rPr>
        <w:t>1870</w:t>
      </w:r>
      <w:r w:rsidR="008B76D8" w:rsidRPr="00AA5C3A">
        <w:rPr>
          <w:rFonts w:ascii="Times New Roman" w:hAnsi="Times New Roman" w:cs="Times New Roman"/>
          <w:sz w:val="24"/>
          <w:szCs w:val="24"/>
        </w:rPr>
        <w:t>)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416F16" w:rsidRPr="00AA5C3A">
        <w:rPr>
          <w:rFonts w:ascii="Times New Roman" w:hAnsi="Times New Roman" w:cs="Times New Roman"/>
          <w:sz w:val="24"/>
          <w:szCs w:val="24"/>
        </w:rPr>
        <w:t>resta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 un grossolano errore scientifico, 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una fallacia metodologica, 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in quanto corrisponde all’impronta 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ossea </w:t>
      </w:r>
      <w:r w:rsidR="009A2114" w:rsidRPr="00AA5C3A">
        <w:rPr>
          <w:rFonts w:ascii="Times New Roman" w:hAnsi="Times New Roman" w:cs="Times New Roman"/>
          <w:sz w:val="24"/>
          <w:szCs w:val="24"/>
        </w:rPr>
        <w:t>del verme cerebellare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 sulla base cranica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, quasi sempre non visibile, tranne </w:t>
      </w:r>
      <w:r w:rsidR="008B76D8" w:rsidRPr="00AA5C3A">
        <w:rPr>
          <w:rFonts w:ascii="Times New Roman" w:hAnsi="Times New Roman" w:cs="Times New Roman"/>
          <w:sz w:val="24"/>
          <w:szCs w:val="24"/>
        </w:rPr>
        <w:t>casi eccezionali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I curatori, 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dunque,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sottolineando il valore </w:t>
      </w:r>
      <w:r w:rsidR="00416F16" w:rsidRPr="00AA5C3A">
        <w:rPr>
          <w:rFonts w:ascii="Times New Roman" w:hAnsi="Times New Roman" w:cs="Times New Roman"/>
          <w:sz w:val="24"/>
          <w:szCs w:val="24"/>
        </w:rPr>
        <w:t xml:space="preserve">meramente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storico e antropologico dei reperti, mirano sempre e comunque a promuovere dibattiti sui fattori sociali, psicologici e ambientali che contribuiscono al comportamento criminale, </w:t>
      </w:r>
      <w:r w:rsidR="00416F16" w:rsidRPr="00AA5C3A">
        <w:rPr>
          <w:rFonts w:ascii="Times New Roman" w:hAnsi="Times New Roman" w:cs="Times New Roman"/>
          <w:sz w:val="24"/>
          <w:szCs w:val="24"/>
        </w:rPr>
        <w:t>rimarcando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che la criminalità non è determinata</w:t>
      </w:r>
      <w:r w:rsidR="008B76D8" w:rsidRPr="00AA5C3A">
        <w:rPr>
          <w:rFonts w:ascii="Times New Roman" w:hAnsi="Times New Roman" w:cs="Times New Roman"/>
          <w:sz w:val="24"/>
          <w:szCs w:val="24"/>
        </w:rPr>
        <w:t xml:space="preserve">, se non </w:t>
      </w:r>
      <w:r w:rsidR="00025541" w:rsidRPr="00AA5C3A">
        <w:rPr>
          <w:rFonts w:ascii="Times New Roman" w:hAnsi="Times New Roman" w:cs="Times New Roman"/>
          <w:sz w:val="24"/>
          <w:szCs w:val="24"/>
        </w:rPr>
        <w:t>in modo trascurabile</w:t>
      </w:r>
      <w:r w:rsidR="008B76D8" w:rsidRPr="00AA5C3A">
        <w:rPr>
          <w:rFonts w:ascii="Times New Roman" w:hAnsi="Times New Roman" w:cs="Times New Roman"/>
          <w:sz w:val="24"/>
          <w:szCs w:val="24"/>
        </w:rPr>
        <w:t>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da attributi </w:t>
      </w:r>
      <w:r w:rsidR="000E4375" w:rsidRPr="00AA5C3A">
        <w:rPr>
          <w:rFonts w:ascii="Times New Roman" w:hAnsi="Times New Roman" w:cs="Times New Roman"/>
          <w:sz w:val="24"/>
          <w:szCs w:val="24"/>
        </w:rPr>
        <w:t>biologici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. Del resto, </w:t>
      </w:r>
      <w:r w:rsidR="001D1A17" w:rsidRPr="00AA5C3A">
        <w:rPr>
          <w:rFonts w:ascii="Times New Roman" w:hAnsi="Times New Roman" w:cs="Times New Roman"/>
          <w:sz w:val="24"/>
          <w:szCs w:val="24"/>
        </w:rPr>
        <w:t xml:space="preserve">come ci ricorda Martucci,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lo stesso Lombroso, in occasione del </w:t>
      </w:r>
      <w:r w:rsidR="000E4375" w:rsidRPr="00AA5C3A">
        <w:rPr>
          <w:rFonts w:ascii="Times New Roman" w:hAnsi="Times New Roman" w:cs="Times New Roman"/>
          <w:sz w:val="24"/>
          <w:szCs w:val="24"/>
        </w:rPr>
        <w:t xml:space="preserve">famoso </w:t>
      </w:r>
      <w:r w:rsidR="001845F8" w:rsidRPr="00475449">
        <w:rPr>
          <w:rFonts w:ascii="Times New Roman" w:hAnsi="Times New Roman" w:cs="Times New Roman"/>
          <w:i/>
          <w:iCs/>
          <w:sz w:val="24"/>
          <w:szCs w:val="24"/>
        </w:rPr>
        <w:t>crack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della Banca </w:t>
      </w:r>
      <w:r w:rsidR="001D1A17" w:rsidRPr="00AA5C3A">
        <w:rPr>
          <w:rFonts w:ascii="Times New Roman" w:hAnsi="Times New Roman" w:cs="Times New Roman"/>
          <w:sz w:val="24"/>
          <w:szCs w:val="24"/>
        </w:rPr>
        <w:t>Romana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(1892-1894), che coinvolse</w:t>
      </w:r>
      <w:r w:rsidR="001D1A17" w:rsidRPr="00AA5C3A">
        <w:rPr>
          <w:rFonts w:ascii="Times New Roman" w:hAnsi="Times New Roman" w:cs="Times New Roman"/>
          <w:sz w:val="24"/>
          <w:szCs w:val="24"/>
        </w:rPr>
        <w:t>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in uno scandalo senza precedenti</w:t>
      </w:r>
      <w:r w:rsidR="001D1A17" w:rsidRPr="00AA5C3A">
        <w:rPr>
          <w:rFonts w:ascii="Times New Roman" w:hAnsi="Times New Roman" w:cs="Times New Roman"/>
          <w:sz w:val="24"/>
          <w:szCs w:val="24"/>
        </w:rPr>
        <w:t>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1D1A17" w:rsidRPr="00AA5C3A">
        <w:rPr>
          <w:rFonts w:ascii="Times New Roman" w:hAnsi="Times New Roman" w:cs="Times New Roman"/>
          <w:sz w:val="24"/>
          <w:szCs w:val="24"/>
        </w:rPr>
        <w:t xml:space="preserve">figure di spicco </w:t>
      </w:r>
      <w:r w:rsidR="001B601C" w:rsidRPr="00AA5C3A">
        <w:rPr>
          <w:rFonts w:ascii="Times New Roman" w:hAnsi="Times New Roman" w:cs="Times New Roman"/>
          <w:sz w:val="24"/>
          <w:szCs w:val="24"/>
        </w:rPr>
        <w:t>del</w:t>
      </w:r>
      <w:r w:rsidR="001D1A17" w:rsidRPr="00AA5C3A">
        <w:rPr>
          <w:rFonts w:ascii="Times New Roman" w:hAnsi="Times New Roman" w:cs="Times New Roman"/>
          <w:sz w:val="24"/>
          <w:szCs w:val="24"/>
        </w:rPr>
        <w:t xml:space="preserve"> panorama </w:t>
      </w:r>
      <w:r w:rsidR="001B601C" w:rsidRPr="00AA5C3A">
        <w:rPr>
          <w:rFonts w:ascii="Times New Roman" w:hAnsi="Times New Roman" w:cs="Times New Roman"/>
          <w:sz w:val="24"/>
          <w:szCs w:val="24"/>
        </w:rPr>
        <w:t xml:space="preserve">politico </w:t>
      </w:r>
      <w:r w:rsidR="001D1A17" w:rsidRPr="00AA5C3A">
        <w:rPr>
          <w:rFonts w:ascii="Times New Roman" w:hAnsi="Times New Roman" w:cs="Times New Roman"/>
          <w:sz w:val="24"/>
          <w:szCs w:val="24"/>
        </w:rPr>
        <w:t>italiano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, si rese conto dell’importanza </w:t>
      </w:r>
      <w:r w:rsidR="002D2C5A" w:rsidRPr="00AA5C3A">
        <w:rPr>
          <w:rFonts w:ascii="Times New Roman" w:hAnsi="Times New Roman" w:cs="Times New Roman"/>
          <w:sz w:val="24"/>
          <w:szCs w:val="24"/>
        </w:rPr>
        <w:t xml:space="preserve">cruciale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dei fattori </w:t>
      </w:r>
      <w:r w:rsidR="001B601C" w:rsidRPr="00AA5C3A">
        <w:rPr>
          <w:rFonts w:ascii="Times New Roman" w:hAnsi="Times New Roman" w:cs="Times New Roman"/>
          <w:sz w:val="24"/>
          <w:szCs w:val="24"/>
        </w:rPr>
        <w:t>socio-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ambientali </w:t>
      </w:r>
      <w:r w:rsidR="001B601C" w:rsidRPr="00AA5C3A">
        <w:rPr>
          <w:rFonts w:ascii="Times New Roman" w:hAnsi="Times New Roman" w:cs="Times New Roman"/>
          <w:sz w:val="24"/>
          <w:szCs w:val="24"/>
        </w:rPr>
        <w:t xml:space="preserve">nella </w:t>
      </w:r>
      <w:proofErr w:type="spellStart"/>
      <w:r w:rsidR="001B601C" w:rsidRPr="00AA5C3A">
        <w:rPr>
          <w:rFonts w:ascii="Times New Roman" w:hAnsi="Times New Roman" w:cs="Times New Roman"/>
          <w:sz w:val="24"/>
          <w:szCs w:val="24"/>
        </w:rPr>
        <w:t>criminogenesi</w:t>
      </w:r>
      <w:proofErr w:type="spellEnd"/>
      <w:r w:rsidR="002D2C5A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025541" w:rsidRPr="00AA5C3A">
        <w:rPr>
          <w:rFonts w:ascii="Times New Roman" w:hAnsi="Times New Roman" w:cs="Times New Roman"/>
          <w:sz w:val="24"/>
          <w:szCs w:val="24"/>
        </w:rPr>
        <w:t xml:space="preserve">Oggi questi reati vengono raccolti nel capitolo dei </w:t>
      </w:r>
      <w:r w:rsidR="0069581C">
        <w:rPr>
          <w:rFonts w:ascii="Times New Roman" w:hAnsi="Times New Roman" w:cs="Times New Roman"/>
          <w:sz w:val="24"/>
          <w:szCs w:val="24"/>
        </w:rPr>
        <w:t>crimini</w:t>
      </w:r>
      <w:r w:rsidR="00025541" w:rsidRPr="00AA5C3A">
        <w:rPr>
          <w:rFonts w:ascii="Times New Roman" w:hAnsi="Times New Roman" w:cs="Times New Roman"/>
          <w:sz w:val="24"/>
          <w:szCs w:val="24"/>
        </w:rPr>
        <w:t xml:space="preserve"> contro la Pubblica Amministrazione, da quelli più gravi come la corruzione</w:t>
      </w:r>
      <w:r w:rsidR="0069581C">
        <w:rPr>
          <w:rFonts w:ascii="Times New Roman" w:hAnsi="Times New Roman" w:cs="Times New Roman"/>
          <w:sz w:val="24"/>
          <w:szCs w:val="24"/>
        </w:rPr>
        <w:t xml:space="preserve"> e la truffa</w:t>
      </w:r>
      <w:r w:rsidR="00025541" w:rsidRPr="00AA5C3A">
        <w:rPr>
          <w:rFonts w:ascii="Times New Roman" w:hAnsi="Times New Roman" w:cs="Times New Roman"/>
          <w:sz w:val="24"/>
          <w:szCs w:val="24"/>
        </w:rPr>
        <w:t xml:space="preserve"> a quelli minori come il peculato. </w:t>
      </w:r>
      <w:r w:rsidR="00666EE6">
        <w:rPr>
          <w:rFonts w:ascii="Times New Roman" w:hAnsi="Times New Roman" w:cs="Times New Roman"/>
          <w:sz w:val="24"/>
          <w:szCs w:val="24"/>
        </w:rPr>
        <w:t>Questi ultimi sono definiti da Edwin Sutherland (1883-1950) come "crimini dei colletti bianchi", commessi dai rispettabili membri dell'alta borghesia e delle classi dominanti.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67DA7">
        <w:rPr>
          <w:rFonts w:ascii="Times New Roman" w:hAnsi="Times New Roman" w:cs="Times New Roman"/>
          <w:sz w:val="24"/>
          <w:szCs w:val="24"/>
        </w:rPr>
        <w:t>N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>el 1893 si ebbe nel nostro paese un'ondata di fallimenti bancari</w:t>
      </w:r>
      <w:r w:rsidR="008B76D8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>di scandali</w:t>
      </w:r>
      <w:r w:rsidR="008B76D8" w:rsidRPr="00AA5C3A">
        <w:rPr>
          <w:rFonts w:ascii="Times New Roman" w:hAnsi="Times New Roman" w:cs="Times New Roman"/>
          <w:color w:val="000000"/>
          <w:sz w:val="24"/>
          <w:szCs w:val="24"/>
        </w:rPr>
        <w:t>, di fallimenti, a seguito dei quali si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 scoprì</w:t>
      </w:r>
      <w:r w:rsidR="008B76D8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>che molti ministri</w:t>
      </w:r>
      <w:r w:rsidR="000E4375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 deputati</w:t>
      </w:r>
      <w:r w:rsidR="000E4375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, ma anche giornalisti, 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avevano ricevuto </w:t>
      </w:r>
      <w:r w:rsidR="000E4375" w:rsidRPr="00AA5C3A">
        <w:rPr>
          <w:rFonts w:ascii="Times New Roman" w:hAnsi="Times New Roman" w:cs="Times New Roman"/>
          <w:color w:val="000000"/>
          <w:sz w:val="24"/>
          <w:szCs w:val="24"/>
        </w:rPr>
        <w:t>tangenti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 dalle banche. Il governo (presieduto </w:t>
      </w:r>
      <w:r w:rsidR="000E4375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allora 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da Giovanni Giolitti) </w:t>
      </w:r>
      <w:r w:rsidR="000E4375" w:rsidRPr="00AA5C3A">
        <w:rPr>
          <w:rFonts w:ascii="Times New Roman" w:hAnsi="Times New Roman" w:cs="Times New Roman"/>
          <w:color w:val="000000"/>
          <w:sz w:val="24"/>
          <w:szCs w:val="24"/>
        </w:rPr>
        <w:t>dovette rassegnare</w:t>
      </w:r>
      <w:r w:rsidR="00DE4A0D" w:rsidRPr="00AA5C3A">
        <w:rPr>
          <w:rFonts w:ascii="Times New Roman" w:hAnsi="Times New Roman" w:cs="Times New Roman"/>
          <w:color w:val="000000"/>
          <w:sz w:val="24"/>
          <w:szCs w:val="24"/>
        </w:rPr>
        <w:t xml:space="preserve"> le dimissioni. </w:t>
      </w:r>
      <w:r w:rsidR="00FB08EA">
        <w:rPr>
          <w:rFonts w:ascii="Times New Roman" w:hAnsi="Times New Roman" w:cs="Times New Roman"/>
          <w:sz w:val="24"/>
          <w:szCs w:val="24"/>
        </w:rPr>
        <w:t>Così</w:t>
      </w:r>
      <w:r w:rsidR="00F67DA7">
        <w:rPr>
          <w:rFonts w:ascii="Times New Roman" w:hAnsi="Times New Roman" w:cs="Times New Roman"/>
          <w:sz w:val="24"/>
          <w:szCs w:val="24"/>
        </w:rPr>
        <w:t xml:space="preserve"> accanto alla criminalità di tipo atavico appare</w:t>
      </w:r>
      <w:r w:rsidR="00475449">
        <w:rPr>
          <w:rFonts w:ascii="Times New Roman" w:hAnsi="Times New Roman" w:cs="Times New Roman"/>
          <w:sz w:val="24"/>
          <w:szCs w:val="24"/>
        </w:rPr>
        <w:t>, per la prima volta,</w:t>
      </w:r>
      <w:r w:rsidR="00F67DA7">
        <w:rPr>
          <w:rFonts w:ascii="Times New Roman" w:hAnsi="Times New Roman" w:cs="Times New Roman"/>
          <w:sz w:val="24"/>
          <w:szCs w:val="24"/>
        </w:rPr>
        <w:t xml:space="preserve"> la cosiddetta criminalità evolutiva, frutto del capitalismo e del modernismo, e di cui la frode economica è l'espressione più ovvia</w:t>
      </w:r>
      <w:r w:rsidR="00475449">
        <w:rPr>
          <w:rFonts w:ascii="Times New Roman" w:hAnsi="Times New Roman" w:cs="Times New Roman"/>
          <w:sz w:val="24"/>
          <w:szCs w:val="24"/>
        </w:rPr>
        <w:t>.</w:t>
      </w:r>
      <w:r w:rsidR="002D2C5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475449">
        <w:rPr>
          <w:rFonts w:ascii="Times New Roman" w:hAnsi="Times New Roman" w:cs="Times New Roman"/>
          <w:sz w:val="24"/>
          <w:szCs w:val="24"/>
        </w:rPr>
        <w:t>O</w:t>
      </w:r>
      <w:r w:rsidR="001D1A17" w:rsidRPr="00AA5C3A">
        <w:rPr>
          <w:rFonts w:ascii="Times New Roman" w:hAnsi="Times New Roman" w:cs="Times New Roman"/>
          <w:sz w:val="24"/>
          <w:szCs w:val="24"/>
        </w:rPr>
        <w:t xml:space="preserve">ggi </w:t>
      </w:r>
      <w:r w:rsidR="008B76D8" w:rsidRPr="00AA5C3A">
        <w:rPr>
          <w:rFonts w:ascii="Times New Roman" w:hAnsi="Times New Roman" w:cs="Times New Roman"/>
          <w:sz w:val="24"/>
          <w:szCs w:val="24"/>
        </w:rPr>
        <w:t xml:space="preserve">molto </w:t>
      </w:r>
      <w:r w:rsidR="001D1A17" w:rsidRPr="00AA5C3A">
        <w:rPr>
          <w:rFonts w:ascii="Times New Roman" w:hAnsi="Times New Roman" w:cs="Times New Roman"/>
          <w:sz w:val="24"/>
          <w:szCs w:val="24"/>
        </w:rPr>
        <w:t>più di ieri.</w:t>
      </w:r>
      <w:r w:rsidR="00221D02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D’ogni modo, visitare il </w:t>
      </w:r>
      <w:r w:rsidR="00666D41">
        <w:rPr>
          <w:rFonts w:ascii="Times New Roman" w:hAnsi="Times New Roman" w:cs="Times New Roman"/>
          <w:sz w:val="24"/>
          <w:szCs w:val="24"/>
        </w:rPr>
        <w:t>m</w:t>
      </w:r>
      <w:r w:rsidR="009538FE">
        <w:rPr>
          <w:rFonts w:ascii="Times New Roman" w:hAnsi="Times New Roman" w:cs="Times New Roman"/>
          <w:sz w:val="24"/>
          <w:szCs w:val="24"/>
        </w:rPr>
        <w:t>useo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offre un'opportunità unica per approfondire l'intricato e spesso inquietante mondo degli studi criminali. </w:t>
      </w:r>
      <w:r w:rsidR="00D21BA1">
        <w:rPr>
          <w:rFonts w:ascii="Times New Roman" w:hAnsi="Times New Roman" w:cs="Times New Roman"/>
          <w:sz w:val="24"/>
          <w:szCs w:val="24"/>
        </w:rPr>
        <w:t>Presenta, infatti, un'estesa collezione di manufatti e oggetti criminologici che possiamo riassumere in modo molto conciso in tre gruppi:</w:t>
      </w:r>
    </w:p>
    <w:p w14:paraId="5725CB5D" w14:textId="3E6C5DE9" w:rsidR="001845F8" w:rsidRPr="000D0977" w:rsidRDefault="001845F8" w:rsidP="00D21BA1">
      <w:pPr>
        <w:spacing w:line="240" w:lineRule="auto"/>
        <w:ind w:right="-143"/>
        <w:jc w:val="both"/>
        <w:rPr>
          <w:rFonts w:ascii="Times New Roman" w:hAnsi="Times New Roman" w:cs="Times New Roman"/>
        </w:rPr>
      </w:pPr>
      <w:r w:rsidRPr="000D0977">
        <w:rPr>
          <w:rFonts w:ascii="Times New Roman" w:hAnsi="Times New Roman" w:cs="Times New Roman"/>
        </w:rPr>
        <w:t xml:space="preserve">a. </w:t>
      </w:r>
      <w:r w:rsidRPr="000D0977">
        <w:rPr>
          <w:rFonts w:ascii="Times New Roman" w:hAnsi="Times New Roman" w:cs="Times New Roman"/>
          <w:u w:val="single"/>
        </w:rPr>
        <w:t>Reperti antropologici</w:t>
      </w:r>
      <w:r w:rsidR="001B601C" w:rsidRPr="000D0977">
        <w:rPr>
          <w:rFonts w:ascii="Times New Roman" w:hAnsi="Times New Roman" w:cs="Times New Roman"/>
          <w:u w:val="single"/>
        </w:rPr>
        <w:t xml:space="preserve"> e antropometrici</w:t>
      </w:r>
      <w:r w:rsidRPr="000D0977">
        <w:rPr>
          <w:rFonts w:ascii="Times New Roman" w:hAnsi="Times New Roman" w:cs="Times New Roman"/>
        </w:rPr>
        <w:t>: una vasta collezione di teschi</w:t>
      </w:r>
      <w:r w:rsidR="00ED6CE8">
        <w:rPr>
          <w:rFonts w:ascii="Times New Roman" w:hAnsi="Times New Roman" w:cs="Times New Roman"/>
        </w:rPr>
        <w:t xml:space="preserve"> (circa 680)</w:t>
      </w:r>
      <w:r w:rsidRPr="000D0977">
        <w:rPr>
          <w:rFonts w:ascii="Times New Roman" w:hAnsi="Times New Roman" w:cs="Times New Roman"/>
        </w:rPr>
        <w:t>,</w:t>
      </w:r>
      <w:r w:rsidR="00ED6CE8">
        <w:rPr>
          <w:rFonts w:ascii="Times New Roman" w:hAnsi="Times New Roman" w:cs="Times New Roman"/>
        </w:rPr>
        <w:t xml:space="preserve"> encefali,</w:t>
      </w:r>
      <w:r w:rsidR="00AB1956">
        <w:rPr>
          <w:rFonts w:ascii="Times New Roman" w:hAnsi="Times New Roman" w:cs="Times New Roman"/>
        </w:rPr>
        <w:t xml:space="preserve"> un centinaio di</w:t>
      </w:r>
      <w:r w:rsidRPr="000D0977">
        <w:rPr>
          <w:rFonts w:ascii="Times New Roman" w:hAnsi="Times New Roman" w:cs="Times New Roman"/>
        </w:rPr>
        <w:t xml:space="preserve"> </w:t>
      </w:r>
      <w:proofErr w:type="spellStart"/>
      <w:r w:rsidR="00DC6972">
        <w:rPr>
          <w:rFonts w:ascii="Times New Roman" w:hAnsi="Times New Roman" w:cs="Times New Roman"/>
        </w:rPr>
        <w:t>ceroplasmi</w:t>
      </w:r>
      <w:proofErr w:type="spellEnd"/>
      <w:r w:rsidR="00221D02" w:rsidRPr="000D0977">
        <w:rPr>
          <w:rFonts w:ascii="Times New Roman" w:hAnsi="Times New Roman" w:cs="Times New Roman"/>
        </w:rPr>
        <w:t xml:space="preserve"> (</w:t>
      </w:r>
      <w:r w:rsidR="00DC6972">
        <w:rPr>
          <w:rFonts w:ascii="Times New Roman" w:hAnsi="Times New Roman" w:cs="Times New Roman"/>
        </w:rPr>
        <w:t xml:space="preserve">maschere mortuarie </w:t>
      </w:r>
      <w:r w:rsidR="00221D02" w:rsidRPr="000D0977">
        <w:rPr>
          <w:rFonts w:ascii="Times New Roman" w:hAnsi="Times New Roman" w:cs="Times New Roman"/>
        </w:rPr>
        <w:t>realizzat</w:t>
      </w:r>
      <w:r w:rsidR="00DC6972">
        <w:rPr>
          <w:rFonts w:ascii="Times New Roman" w:hAnsi="Times New Roman" w:cs="Times New Roman"/>
        </w:rPr>
        <w:t>e nel 1885</w:t>
      </w:r>
      <w:r w:rsidR="00221D02" w:rsidRPr="000D0977">
        <w:rPr>
          <w:rFonts w:ascii="Times New Roman" w:hAnsi="Times New Roman" w:cs="Times New Roman"/>
        </w:rPr>
        <w:t xml:space="preserve"> da Lorenzo </w:t>
      </w:r>
      <w:proofErr w:type="spellStart"/>
      <w:r w:rsidR="00221D02" w:rsidRPr="000D0977">
        <w:rPr>
          <w:rFonts w:ascii="Times New Roman" w:hAnsi="Times New Roman" w:cs="Times New Roman"/>
        </w:rPr>
        <w:t>Tenchini</w:t>
      </w:r>
      <w:proofErr w:type="spellEnd"/>
      <w:r w:rsidR="00221D02" w:rsidRPr="000D0977">
        <w:rPr>
          <w:rFonts w:ascii="Times New Roman" w:hAnsi="Times New Roman" w:cs="Times New Roman"/>
        </w:rPr>
        <w:t>, anatomico dell’Università di Parma)</w:t>
      </w:r>
      <w:r w:rsidRPr="000D0977">
        <w:rPr>
          <w:rFonts w:ascii="Times New Roman" w:hAnsi="Times New Roman" w:cs="Times New Roman"/>
        </w:rPr>
        <w:t xml:space="preserve"> e parti del corpo </w:t>
      </w:r>
      <w:r w:rsidR="008B76D8" w:rsidRPr="000D0977">
        <w:rPr>
          <w:rFonts w:ascii="Times New Roman" w:hAnsi="Times New Roman" w:cs="Times New Roman"/>
        </w:rPr>
        <w:t xml:space="preserve">ben </w:t>
      </w:r>
      <w:r w:rsidRPr="000D0977">
        <w:rPr>
          <w:rFonts w:ascii="Times New Roman" w:hAnsi="Times New Roman" w:cs="Times New Roman"/>
        </w:rPr>
        <w:t xml:space="preserve">conservate, che Lombroso utilizzava per sostenere le sue teorie. I visitatori possono vedere questi esemplari ed esaminare le </w:t>
      </w:r>
      <w:r w:rsidR="008B76D8" w:rsidRPr="000D0977">
        <w:rPr>
          <w:rFonts w:ascii="Times New Roman" w:hAnsi="Times New Roman" w:cs="Times New Roman"/>
        </w:rPr>
        <w:t>fattezze</w:t>
      </w:r>
      <w:r w:rsidRPr="000D0977">
        <w:rPr>
          <w:rFonts w:ascii="Times New Roman" w:hAnsi="Times New Roman" w:cs="Times New Roman"/>
        </w:rPr>
        <w:t xml:space="preserve"> fisiche che </w:t>
      </w:r>
      <w:r w:rsidR="008B76D8" w:rsidRPr="000D0977">
        <w:rPr>
          <w:rFonts w:ascii="Times New Roman" w:hAnsi="Times New Roman" w:cs="Times New Roman"/>
        </w:rPr>
        <w:t>l’antropologo</w:t>
      </w:r>
      <w:r w:rsidRPr="000D0977">
        <w:rPr>
          <w:rFonts w:ascii="Times New Roman" w:hAnsi="Times New Roman" w:cs="Times New Roman"/>
        </w:rPr>
        <w:t xml:space="preserve"> credeva</w:t>
      </w:r>
      <w:r w:rsidR="000E4375" w:rsidRPr="000D0977">
        <w:rPr>
          <w:rFonts w:ascii="Times New Roman" w:hAnsi="Times New Roman" w:cs="Times New Roman"/>
        </w:rPr>
        <w:t xml:space="preserve">, </w:t>
      </w:r>
      <w:r w:rsidR="00B54918" w:rsidRPr="000D0977">
        <w:rPr>
          <w:rFonts w:ascii="Times New Roman" w:hAnsi="Times New Roman" w:cs="Times New Roman"/>
        </w:rPr>
        <w:t>sbagliando</w:t>
      </w:r>
      <w:r w:rsidR="000E4375" w:rsidRPr="000D0977">
        <w:rPr>
          <w:rFonts w:ascii="Times New Roman" w:hAnsi="Times New Roman" w:cs="Times New Roman"/>
        </w:rPr>
        <w:t>,</w:t>
      </w:r>
      <w:r w:rsidRPr="000D0977">
        <w:rPr>
          <w:rFonts w:ascii="Times New Roman" w:hAnsi="Times New Roman" w:cs="Times New Roman"/>
        </w:rPr>
        <w:t xml:space="preserve"> fossero legate alla criminalità</w:t>
      </w:r>
      <w:r w:rsidR="00E66232" w:rsidRPr="000D0977">
        <w:rPr>
          <w:rFonts w:ascii="Times New Roman" w:hAnsi="Times New Roman" w:cs="Times New Roman"/>
        </w:rPr>
        <w:t xml:space="preserve"> </w:t>
      </w:r>
      <w:r w:rsidR="008B76D8" w:rsidRPr="000D0977">
        <w:rPr>
          <w:rFonts w:ascii="Times New Roman" w:hAnsi="Times New Roman" w:cs="Times New Roman"/>
        </w:rPr>
        <w:t>innata</w:t>
      </w:r>
      <w:r w:rsidRPr="000D0977">
        <w:rPr>
          <w:rFonts w:ascii="Times New Roman" w:hAnsi="Times New Roman" w:cs="Times New Roman"/>
        </w:rPr>
        <w:t>.</w:t>
      </w:r>
      <w:r w:rsidR="001B601C" w:rsidRPr="000D0977">
        <w:rPr>
          <w:rFonts w:ascii="Times New Roman" w:hAnsi="Times New Roman" w:cs="Times New Roman"/>
        </w:rPr>
        <w:t xml:space="preserve"> </w:t>
      </w:r>
      <w:r w:rsidR="001B5D00">
        <w:rPr>
          <w:rFonts w:ascii="Times New Roman" w:hAnsi="Times New Roman" w:cs="Times New Roman"/>
        </w:rPr>
        <w:t>C'è anche lo scheletro di Lombroso, donato alla scienza per il suo preciso volere, mentre il suo sembiante è conservato in formaldeide (non esposto).</w:t>
      </w:r>
    </w:p>
    <w:p w14:paraId="5FF781CE" w14:textId="51189612" w:rsidR="001845F8" w:rsidRPr="000D0977" w:rsidRDefault="001845F8" w:rsidP="00AA5C3A">
      <w:pPr>
        <w:ind w:right="-143"/>
        <w:jc w:val="both"/>
        <w:rPr>
          <w:rFonts w:ascii="Times New Roman" w:hAnsi="Times New Roman" w:cs="Times New Roman"/>
        </w:rPr>
      </w:pPr>
      <w:r w:rsidRPr="000D0977">
        <w:rPr>
          <w:rFonts w:ascii="Times New Roman" w:hAnsi="Times New Roman" w:cs="Times New Roman"/>
        </w:rPr>
        <w:t xml:space="preserve">b. </w:t>
      </w:r>
      <w:r w:rsidRPr="000D0977">
        <w:rPr>
          <w:rFonts w:ascii="Times New Roman" w:hAnsi="Times New Roman" w:cs="Times New Roman"/>
          <w:u w:val="single"/>
        </w:rPr>
        <w:t>Strumenti del crimine</w:t>
      </w:r>
      <w:r w:rsidR="00221D02" w:rsidRPr="000D0977">
        <w:rPr>
          <w:rFonts w:ascii="Times New Roman" w:hAnsi="Times New Roman" w:cs="Times New Roman"/>
          <w:u w:val="single"/>
        </w:rPr>
        <w:t xml:space="preserve"> e corpi del reato</w:t>
      </w:r>
      <w:r w:rsidRPr="000D0977">
        <w:rPr>
          <w:rFonts w:ascii="Times New Roman" w:hAnsi="Times New Roman" w:cs="Times New Roman"/>
        </w:rPr>
        <w:t xml:space="preserve">: il </w:t>
      </w:r>
      <w:r w:rsidR="009538FE">
        <w:rPr>
          <w:rFonts w:ascii="Times New Roman" w:hAnsi="Times New Roman" w:cs="Times New Roman"/>
        </w:rPr>
        <w:t>museo</w:t>
      </w:r>
      <w:r w:rsidRPr="000D0977">
        <w:rPr>
          <w:rFonts w:ascii="Times New Roman" w:hAnsi="Times New Roman" w:cs="Times New Roman"/>
        </w:rPr>
        <w:t xml:space="preserve"> presenta un</w:t>
      </w:r>
      <w:r w:rsidR="008B76D8" w:rsidRPr="000D0977">
        <w:rPr>
          <w:rFonts w:ascii="Times New Roman" w:hAnsi="Times New Roman" w:cs="Times New Roman"/>
        </w:rPr>
        <w:t xml:space="preserve">a vasta </w:t>
      </w:r>
      <w:r w:rsidRPr="000D0977">
        <w:rPr>
          <w:rFonts w:ascii="Times New Roman" w:hAnsi="Times New Roman" w:cs="Times New Roman"/>
        </w:rPr>
        <w:t xml:space="preserve">esposizione di armi, strumenti e oggetti </w:t>
      </w:r>
      <w:r w:rsidR="008B76D8" w:rsidRPr="000D0977">
        <w:rPr>
          <w:rFonts w:ascii="Times New Roman" w:hAnsi="Times New Roman" w:cs="Times New Roman"/>
        </w:rPr>
        <w:t>appartenuti</w:t>
      </w:r>
      <w:r w:rsidRPr="000D0977">
        <w:rPr>
          <w:rFonts w:ascii="Times New Roman" w:hAnsi="Times New Roman" w:cs="Times New Roman"/>
        </w:rPr>
        <w:t xml:space="preserve"> a criminali famigerati. </w:t>
      </w:r>
      <w:r w:rsidR="0069581C">
        <w:rPr>
          <w:rFonts w:ascii="Times New Roman" w:hAnsi="Times New Roman" w:cs="Times New Roman"/>
        </w:rPr>
        <w:t>Questa sezione offre quindi una panoramica dei metodi e degli strumenti utilizzati dai criminali nel corso della storia.</w:t>
      </w:r>
    </w:p>
    <w:p w14:paraId="353B9F91" w14:textId="50C09378" w:rsidR="001845F8" w:rsidRPr="000D0977" w:rsidRDefault="001845F8" w:rsidP="00AA5C3A">
      <w:pPr>
        <w:ind w:right="-143"/>
        <w:jc w:val="both"/>
        <w:rPr>
          <w:rFonts w:ascii="Times New Roman" w:hAnsi="Times New Roman" w:cs="Times New Roman"/>
        </w:rPr>
      </w:pPr>
      <w:r w:rsidRPr="000D0977">
        <w:rPr>
          <w:rFonts w:ascii="Times New Roman" w:hAnsi="Times New Roman" w:cs="Times New Roman"/>
        </w:rPr>
        <w:t xml:space="preserve">c. </w:t>
      </w:r>
      <w:r w:rsidRPr="000D0977">
        <w:rPr>
          <w:rFonts w:ascii="Times New Roman" w:hAnsi="Times New Roman" w:cs="Times New Roman"/>
          <w:u w:val="single"/>
        </w:rPr>
        <w:t>Casellari giudiziari e relativa documentazione</w:t>
      </w:r>
      <w:r w:rsidR="0069581C">
        <w:rPr>
          <w:rFonts w:ascii="Times New Roman" w:hAnsi="Times New Roman" w:cs="Times New Roman"/>
        </w:rPr>
        <w:t>:</w:t>
      </w:r>
      <w:r w:rsidRPr="000D0977">
        <w:rPr>
          <w:rFonts w:ascii="Times New Roman" w:hAnsi="Times New Roman" w:cs="Times New Roman"/>
        </w:rPr>
        <w:t xml:space="preserve"> </w:t>
      </w:r>
      <w:r w:rsidR="0069581C">
        <w:rPr>
          <w:rFonts w:ascii="Times New Roman" w:hAnsi="Times New Roman" w:cs="Times New Roman"/>
        </w:rPr>
        <w:t xml:space="preserve">un vasto archivio di casellari giudiziari, fotografie giudiziarie e biografie risalenti alla fine dell'Ottocento consente l'esplorazione delle casistiche dei criminali, aiutando a comprendere </w:t>
      </w:r>
      <w:proofErr w:type="gramStart"/>
      <w:r w:rsidR="0069581C">
        <w:rPr>
          <w:rFonts w:ascii="Times New Roman" w:hAnsi="Times New Roman" w:cs="Times New Roman"/>
        </w:rPr>
        <w:t xml:space="preserve">il loro </w:t>
      </w:r>
      <w:r w:rsidR="0069581C" w:rsidRPr="0069581C">
        <w:rPr>
          <w:rFonts w:ascii="Times New Roman" w:hAnsi="Times New Roman" w:cs="Times New Roman"/>
          <w:i/>
          <w:iCs/>
        </w:rPr>
        <w:t>background</w:t>
      </w:r>
      <w:r w:rsidR="0069581C">
        <w:rPr>
          <w:rFonts w:ascii="Times New Roman" w:hAnsi="Times New Roman" w:cs="Times New Roman"/>
        </w:rPr>
        <w:t xml:space="preserve"> socioculturale</w:t>
      </w:r>
      <w:proofErr w:type="gramEnd"/>
      <w:r w:rsidR="0069581C">
        <w:rPr>
          <w:rFonts w:ascii="Times New Roman" w:hAnsi="Times New Roman" w:cs="Times New Roman"/>
        </w:rPr>
        <w:t>.</w:t>
      </w:r>
      <w:r w:rsidR="008E396F" w:rsidRPr="000D0977">
        <w:rPr>
          <w:rFonts w:ascii="Times New Roman" w:hAnsi="Times New Roman" w:cs="Times New Roman"/>
        </w:rPr>
        <w:t xml:space="preserve"> Da osservare con</w:t>
      </w:r>
      <w:r w:rsidR="0069581C">
        <w:rPr>
          <w:rFonts w:ascii="Times New Roman" w:hAnsi="Times New Roman" w:cs="Times New Roman"/>
        </w:rPr>
        <w:t xml:space="preserve"> </w:t>
      </w:r>
      <w:r w:rsidR="00EF650E" w:rsidRPr="000D0977">
        <w:rPr>
          <w:rFonts w:ascii="Times New Roman" w:hAnsi="Times New Roman" w:cs="Times New Roman"/>
        </w:rPr>
        <w:t>attenzione</w:t>
      </w:r>
      <w:r w:rsidR="00C14A6A" w:rsidRPr="000D0977">
        <w:rPr>
          <w:rFonts w:ascii="Times New Roman" w:hAnsi="Times New Roman" w:cs="Times New Roman"/>
        </w:rPr>
        <w:t xml:space="preserve"> </w:t>
      </w:r>
      <w:r w:rsidR="008E396F" w:rsidRPr="000D0977">
        <w:rPr>
          <w:rFonts w:ascii="Times New Roman" w:hAnsi="Times New Roman" w:cs="Times New Roman"/>
        </w:rPr>
        <w:t xml:space="preserve">la collezione di tatuaggi raccolta da Lombroso </w:t>
      </w:r>
      <w:r w:rsidR="00EF650E" w:rsidRPr="000D0977">
        <w:rPr>
          <w:rFonts w:ascii="Times New Roman" w:hAnsi="Times New Roman" w:cs="Times New Roman"/>
        </w:rPr>
        <w:t xml:space="preserve">durante le visite ai detenuti delle carceri di Torino in qualità di medico penitenziario e di perito. </w:t>
      </w:r>
      <w:r w:rsidR="00221D02" w:rsidRPr="000D0977">
        <w:rPr>
          <w:rFonts w:ascii="Times New Roman" w:hAnsi="Times New Roman" w:cs="Times New Roman"/>
        </w:rPr>
        <w:t>Egli</w:t>
      </w:r>
      <w:r w:rsidR="00EF650E" w:rsidRPr="000D0977">
        <w:rPr>
          <w:rFonts w:ascii="Times New Roman" w:hAnsi="Times New Roman" w:cs="Times New Roman"/>
        </w:rPr>
        <w:t xml:space="preserve"> assegnò massimo rilievo, quale indizio di attitudine criminosa, ai tatuaggi sulle parti pudende, che riteneva </w:t>
      </w:r>
      <w:r w:rsidR="00221D02" w:rsidRPr="000D0977">
        <w:rPr>
          <w:rFonts w:ascii="Times New Roman" w:hAnsi="Times New Roman" w:cs="Times New Roman"/>
        </w:rPr>
        <w:t xml:space="preserve">essere </w:t>
      </w:r>
      <w:r w:rsidR="00EF650E" w:rsidRPr="000D0977">
        <w:rPr>
          <w:rFonts w:ascii="Times New Roman" w:hAnsi="Times New Roman" w:cs="Times New Roman"/>
        </w:rPr>
        <w:t>assenti nei tatuati non delinquenti.</w:t>
      </w:r>
    </w:p>
    <w:p w14:paraId="3BCD4ED1" w14:textId="0D20C5E0" w:rsidR="00B4390A" w:rsidRPr="005649A5" w:rsidRDefault="006274ED" w:rsidP="005649A5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suggestiva esposizione, tuttavia, ha sollevato alcuni inevitabili interrogativi etici.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Negli anni si è così costituito un </w:t>
      </w:r>
      <w:r w:rsidR="0069581C">
        <w:rPr>
          <w:rFonts w:ascii="Times New Roman" w:hAnsi="Times New Roman" w:cs="Times New Roman"/>
          <w:sz w:val="24"/>
          <w:szCs w:val="24"/>
        </w:rPr>
        <w:t xml:space="preserve">agguerrito </w:t>
      </w:r>
      <w:r w:rsidR="001845F8" w:rsidRPr="00AA5C3A">
        <w:rPr>
          <w:rFonts w:ascii="Times New Roman" w:hAnsi="Times New Roman" w:cs="Times New Roman"/>
          <w:sz w:val="24"/>
          <w:szCs w:val="24"/>
        </w:rPr>
        <w:t>comitato “</w:t>
      </w:r>
      <w:proofErr w:type="spellStart"/>
      <w:r w:rsidR="001845F8" w:rsidRPr="00AA5C3A">
        <w:rPr>
          <w:rFonts w:ascii="Times New Roman" w:hAnsi="Times New Roman" w:cs="Times New Roman"/>
          <w:sz w:val="24"/>
          <w:szCs w:val="24"/>
        </w:rPr>
        <w:t>NoLombroso</w:t>
      </w:r>
      <w:proofErr w:type="spellEnd"/>
      <w:r w:rsidR="001845F8" w:rsidRPr="00AA5C3A">
        <w:rPr>
          <w:rFonts w:ascii="Times New Roman" w:hAnsi="Times New Roman" w:cs="Times New Roman"/>
          <w:sz w:val="24"/>
          <w:szCs w:val="24"/>
        </w:rPr>
        <w:t>”</w:t>
      </w:r>
      <w:r w:rsidR="009D3E3F" w:rsidRPr="00AA5C3A">
        <w:rPr>
          <w:rFonts w:ascii="Times New Roman" w:hAnsi="Times New Roman" w:cs="Times New Roman"/>
          <w:sz w:val="24"/>
          <w:szCs w:val="24"/>
        </w:rPr>
        <w:t>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che ha cercato con veemenza di sollecitare le Istituzioni</w:t>
      </w:r>
      <w:r w:rsidR="00B5491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a chiudere il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di antropologia di Torino.</w:t>
      </w:r>
      <w:r w:rsidR="009D3E3F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69581C">
        <w:rPr>
          <w:rFonts w:ascii="Times New Roman" w:hAnsi="Times New Roman" w:cs="Times New Roman"/>
          <w:sz w:val="24"/>
          <w:szCs w:val="24"/>
        </w:rPr>
        <w:t>Come già accennato, i membri del Comitato sostengono che tali mostre potrebbero sensazionalizzare la criminalità e perpetuare i suoi stereotipi, come quelli legati alla questione meridionale.</w:t>
      </w:r>
      <w:r w:rsidR="009D3E3F" w:rsidRPr="00AA5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Inoltre, rivendicano il diritto di inumare e conservare i resti dei briganti meridionali, custoditi all'interno delle teche museali, nelle rispettive terre di origine.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D436F9" w:rsidRPr="00AA5C3A">
        <w:rPr>
          <w:rFonts w:ascii="Times New Roman" w:hAnsi="Times New Roman" w:cs="Times New Roman"/>
          <w:sz w:val="24"/>
          <w:szCs w:val="24"/>
        </w:rPr>
        <w:t>La Corte di cassazione in un recente provvedimento (n.</w:t>
      </w:r>
      <w:r w:rsidR="00D44E4C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D436F9" w:rsidRPr="00AA5C3A">
        <w:rPr>
          <w:rFonts w:ascii="Times New Roman" w:hAnsi="Times New Roman" w:cs="Times New Roman"/>
          <w:sz w:val="24"/>
          <w:szCs w:val="24"/>
        </w:rPr>
        <w:t>21407 del 14/08/2019) ha posto fine al ricorso promosso nel 2012 dal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predetto</w:t>
      </w:r>
      <w:proofErr w:type="gramEnd"/>
      <w:r w:rsidR="00D436F9" w:rsidRPr="00AA5C3A">
        <w:rPr>
          <w:rFonts w:ascii="Times New Roman" w:hAnsi="Times New Roman" w:cs="Times New Roman"/>
          <w:sz w:val="24"/>
          <w:szCs w:val="24"/>
        </w:rPr>
        <w:t xml:space="preserve"> Comitato contro il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D436F9" w:rsidRPr="00AA5C3A">
        <w:rPr>
          <w:rFonts w:ascii="Times New Roman" w:hAnsi="Times New Roman" w:cs="Times New Roman"/>
          <w:sz w:val="24"/>
          <w:szCs w:val="24"/>
        </w:rPr>
        <w:t xml:space="preserve"> di Torino, riguardante in particolare il caso di Giuseppe Villella.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E718E" w:rsidRPr="00AA5C3A">
        <w:rPr>
          <w:rFonts w:ascii="Times New Roman" w:hAnsi="Times New Roman" w:cs="Times New Roman"/>
          <w:sz w:val="24"/>
          <w:szCs w:val="24"/>
        </w:rPr>
        <w:t>Gli amministratori di Motta Santa Lucia (paese natio del Villella in provincia di Catanzaro), attraverso l'azione congiunta e coordinata del Comitato "</w:t>
      </w:r>
      <w:proofErr w:type="spellStart"/>
      <w:r w:rsidR="00FE718E" w:rsidRPr="00AA5C3A">
        <w:rPr>
          <w:rFonts w:ascii="Times New Roman" w:hAnsi="Times New Roman" w:cs="Times New Roman"/>
          <w:sz w:val="24"/>
          <w:szCs w:val="24"/>
        </w:rPr>
        <w:t>NoLombroso</w:t>
      </w:r>
      <w:proofErr w:type="spellEnd"/>
      <w:r w:rsidR="00FE718E" w:rsidRPr="00AA5C3A">
        <w:rPr>
          <w:rFonts w:ascii="Times New Roman" w:hAnsi="Times New Roman" w:cs="Times New Roman"/>
          <w:sz w:val="24"/>
          <w:szCs w:val="24"/>
        </w:rPr>
        <w:t>", e con il supporto di altri comuni vicini, hanno reclamato il ritorno del teschio del loro concittadino.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E718E" w:rsidRPr="00AA5C3A">
        <w:rPr>
          <w:rFonts w:ascii="Times New Roman" w:hAnsi="Times New Roman" w:cs="Times New Roman"/>
          <w:sz w:val="24"/>
          <w:szCs w:val="24"/>
        </w:rPr>
        <w:t xml:space="preserve">La Corte Suprema, </w:t>
      </w:r>
      <w:r w:rsidR="00FE718E" w:rsidRPr="00AA5C3A">
        <w:rPr>
          <w:rFonts w:ascii="Times New Roman" w:hAnsi="Times New Roman" w:cs="Times New Roman"/>
          <w:sz w:val="24"/>
          <w:szCs w:val="24"/>
        </w:rPr>
        <w:lastRenderedPageBreak/>
        <w:t>tuttavia, ha concluso che la natura del cranio è quella di una risorsa culturale.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E718E" w:rsidRPr="00AA5C3A">
        <w:rPr>
          <w:rFonts w:ascii="Times New Roman" w:hAnsi="Times New Roman" w:cs="Times New Roman"/>
          <w:sz w:val="24"/>
          <w:szCs w:val="24"/>
        </w:rPr>
        <w:t>La Corte ha stabilito che le richieste di restituire il reperto e darne la sepoltura sono inaccettabili. In questo caso, dunque, d</w:t>
      </w:r>
      <w:r w:rsidR="009255B4">
        <w:rPr>
          <w:rFonts w:ascii="Times New Roman" w:hAnsi="Times New Roman" w:cs="Times New Roman"/>
          <w:sz w:val="24"/>
          <w:szCs w:val="24"/>
        </w:rPr>
        <w:t>eve</w:t>
      </w:r>
      <w:r w:rsidR="00FE718E" w:rsidRPr="00AA5C3A">
        <w:rPr>
          <w:rFonts w:ascii="Times New Roman" w:hAnsi="Times New Roman" w:cs="Times New Roman"/>
          <w:sz w:val="24"/>
          <w:szCs w:val="24"/>
        </w:rPr>
        <w:t xml:space="preserve"> prevalere l'interesse scientifico, oltre che storico, che le teorie di Lombroso, anche se sorpassate, continuano ad avere oggi.</w:t>
      </w:r>
      <w:r w:rsidR="00E955CE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E31DC5" w:rsidRPr="00AA5C3A">
        <w:rPr>
          <w:rFonts w:ascii="Times New Roman" w:hAnsi="Times New Roman" w:cs="Times New Roman"/>
          <w:sz w:val="24"/>
          <w:szCs w:val="24"/>
        </w:rPr>
        <w:t>È stata respinta anche</w:t>
      </w:r>
      <w:r w:rsidR="00E955CE" w:rsidRPr="00AA5C3A">
        <w:rPr>
          <w:rFonts w:ascii="Times New Roman" w:hAnsi="Times New Roman" w:cs="Times New Roman"/>
          <w:sz w:val="24"/>
          <w:szCs w:val="24"/>
        </w:rPr>
        <w:t xml:space="preserve"> la richiesta</w:t>
      </w:r>
      <w:r w:rsidR="00E31DC5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A85450" w:rsidRPr="00AA5C3A">
        <w:rPr>
          <w:rFonts w:ascii="Times New Roman" w:hAnsi="Times New Roman" w:cs="Times New Roman"/>
          <w:sz w:val="24"/>
          <w:szCs w:val="24"/>
        </w:rPr>
        <w:t>di valutare e quantificare il possibile</w:t>
      </w:r>
      <w:r w:rsidR="00E955CE" w:rsidRPr="00AA5C3A">
        <w:rPr>
          <w:rFonts w:ascii="Times New Roman" w:hAnsi="Times New Roman" w:cs="Times New Roman"/>
          <w:sz w:val="24"/>
          <w:szCs w:val="24"/>
        </w:rPr>
        <w:t xml:space="preserve"> danno d'immagine che sarebbe stato </w:t>
      </w:r>
      <w:r w:rsidR="00E31DC5" w:rsidRPr="00AA5C3A">
        <w:rPr>
          <w:rFonts w:ascii="Times New Roman" w:hAnsi="Times New Roman" w:cs="Times New Roman"/>
          <w:sz w:val="24"/>
          <w:szCs w:val="24"/>
        </w:rPr>
        <w:t>sofferto</w:t>
      </w:r>
      <w:r w:rsidR="00E955CE" w:rsidRPr="00AA5C3A">
        <w:rPr>
          <w:rFonts w:ascii="Times New Roman" w:hAnsi="Times New Roman" w:cs="Times New Roman"/>
          <w:sz w:val="24"/>
          <w:szCs w:val="24"/>
        </w:rPr>
        <w:t xml:space="preserve"> dal Comune</w:t>
      </w:r>
      <w:r w:rsidR="00E31DC5" w:rsidRPr="00AA5C3A">
        <w:rPr>
          <w:rFonts w:ascii="Times New Roman" w:hAnsi="Times New Roman" w:cs="Times New Roman"/>
          <w:sz w:val="24"/>
          <w:szCs w:val="24"/>
        </w:rPr>
        <w:t xml:space="preserve"> di Motta</w:t>
      </w:r>
      <w:r w:rsidR="00E955CE" w:rsidRPr="00AA5C3A">
        <w:rPr>
          <w:rFonts w:ascii="Times New Roman" w:hAnsi="Times New Roman" w:cs="Times New Roman"/>
          <w:sz w:val="24"/>
          <w:szCs w:val="24"/>
        </w:rPr>
        <w:t xml:space="preserve"> per </w:t>
      </w:r>
      <w:r w:rsidR="00E31DC5" w:rsidRPr="00AA5C3A">
        <w:rPr>
          <w:rFonts w:ascii="Times New Roman" w:hAnsi="Times New Roman" w:cs="Times New Roman"/>
          <w:sz w:val="24"/>
          <w:szCs w:val="24"/>
        </w:rPr>
        <w:t xml:space="preserve">avere visto collegata la sua fama </w:t>
      </w:r>
      <w:r w:rsidR="00E955CE" w:rsidRPr="00AA5C3A">
        <w:rPr>
          <w:rFonts w:ascii="Times New Roman" w:hAnsi="Times New Roman" w:cs="Times New Roman"/>
          <w:sz w:val="24"/>
          <w:szCs w:val="24"/>
        </w:rPr>
        <w:t xml:space="preserve">alle teorie sui briganti. </w:t>
      </w:r>
      <w:r w:rsidR="001845F8" w:rsidRPr="00AA5C3A">
        <w:rPr>
          <w:rFonts w:ascii="Times New Roman" w:hAnsi="Times New Roman" w:cs="Times New Roman"/>
          <w:sz w:val="24"/>
          <w:szCs w:val="24"/>
        </w:rPr>
        <w:t>Il comitato “</w:t>
      </w:r>
      <w:r w:rsidR="00B54918" w:rsidRPr="00AA5C3A">
        <w:rPr>
          <w:rFonts w:ascii="Times New Roman" w:hAnsi="Times New Roman" w:cs="Times New Roman"/>
          <w:sz w:val="24"/>
          <w:szCs w:val="24"/>
        </w:rPr>
        <w:t>N</w:t>
      </w:r>
      <w:r w:rsidR="001845F8" w:rsidRPr="00AA5C3A">
        <w:rPr>
          <w:rFonts w:ascii="Times New Roman" w:hAnsi="Times New Roman" w:cs="Times New Roman"/>
          <w:sz w:val="24"/>
          <w:szCs w:val="24"/>
        </w:rPr>
        <w:t>o Lombroso”</w:t>
      </w:r>
      <w:r w:rsidR="00E31DC5" w:rsidRPr="00AA5C3A">
        <w:rPr>
          <w:rFonts w:ascii="Times New Roman" w:hAnsi="Times New Roman" w:cs="Times New Roman"/>
          <w:sz w:val="24"/>
          <w:szCs w:val="24"/>
        </w:rPr>
        <w:t>, a fronte di ciò,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non si è </w:t>
      </w:r>
      <w:r w:rsidR="002D2C5A" w:rsidRPr="00AA5C3A">
        <w:rPr>
          <w:rFonts w:ascii="Times New Roman" w:hAnsi="Times New Roman" w:cs="Times New Roman"/>
          <w:sz w:val="24"/>
          <w:szCs w:val="24"/>
        </w:rPr>
        <w:t xml:space="preserve">dato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per vinto </w:t>
      </w:r>
      <w:r w:rsidR="00804759" w:rsidRPr="00AA5C3A">
        <w:rPr>
          <w:rFonts w:ascii="Times New Roman" w:hAnsi="Times New Roman" w:cs="Times New Roman"/>
          <w:sz w:val="24"/>
          <w:szCs w:val="24"/>
        </w:rPr>
        <w:t>e ha cercato</w:t>
      </w:r>
      <w:r w:rsidR="009A2114" w:rsidRPr="00AA5C3A">
        <w:rPr>
          <w:rFonts w:ascii="Times New Roman" w:hAnsi="Times New Roman" w:cs="Times New Roman"/>
          <w:sz w:val="24"/>
          <w:szCs w:val="24"/>
        </w:rPr>
        <w:t xml:space="preserve"> recentemente</w:t>
      </w:r>
      <w:r w:rsidR="00804759" w:rsidRPr="00AA5C3A">
        <w:rPr>
          <w:rFonts w:ascii="Times New Roman" w:hAnsi="Times New Roman" w:cs="Times New Roman"/>
          <w:sz w:val="24"/>
          <w:szCs w:val="24"/>
        </w:rPr>
        <w:t xml:space="preserve"> di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adire il Tribunale internazionale di Strasburgo, appellandosi all’articolo 8 della CEDU</w:t>
      </w:r>
      <w:r w:rsidR="00A85450" w:rsidRPr="00AA5C3A">
        <w:rPr>
          <w:rFonts w:ascii="Times New Roman" w:hAnsi="Times New Roman" w:cs="Times New Roman"/>
          <w:sz w:val="24"/>
          <w:szCs w:val="24"/>
        </w:rPr>
        <w:t xml:space="preserve"> (Convenzione Europea dei Diritti Umani</w:t>
      </w:r>
      <w:r w:rsidR="00B54918" w:rsidRPr="00AA5C3A">
        <w:rPr>
          <w:rFonts w:ascii="Times New Roman" w:hAnsi="Times New Roman" w:cs="Times New Roman"/>
          <w:sz w:val="24"/>
          <w:szCs w:val="24"/>
        </w:rPr>
        <w:t>)</w:t>
      </w:r>
      <w:r w:rsidR="00890E6B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B54918" w:rsidRPr="00AA5C3A">
        <w:rPr>
          <w:rFonts w:ascii="Times New Roman" w:hAnsi="Times New Roman" w:cs="Times New Roman"/>
          <w:sz w:val="24"/>
          <w:szCs w:val="24"/>
        </w:rPr>
        <w:t xml:space="preserve">relativo ai </w:t>
      </w:r>
      <w:r w:rsidR="00890E6B" w:rsidRPr="00AA5C3A">
        <w:rPr>
          <w:rFonts w:ascii="Times New Roman" w:hAnsi="Times New Roman" w:cs="Times New Roman"/>
          <w:sz w:val="24"/>
          <w:szCs w:val="24"/>
        </w:rPr>
        <w:t>diritti della persona</w:t>
      </w:r>
      <w:r w:rsidR="00A85450" w:rsidRPr="00AA5C3A">
        <w:rPr>
          <w:rFonts w:ascii="Times New Roman" w:hAnsi="Times New Roman" w:cs="Times New Roman"/>
          <w:sz w:val="24"/>
          <w:szCs w:val="24"/>
        </w:rPr>
        <w:t>, della famiglia</w:t>
      </w:r>
      <w:r w:rsidR="00890E6B" w:rsidRPr="00AA5C3A">
        <w:rPr>
          <w:rFonts w:ascii="Times New Roman" w:hAnsi="Times New Roman" w:cs="Times New Roman"/>
          <w:sz w:val="24"/>
          <w:szCs w:val="24"/>
        </w:rPr>
        <w:t xml:space="preserve"> e delle sue origini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804759" w:rsidRPr="00AA5C3A">
        <w:rPr>
          <w:rFonts w:ascii="Times New Roman" w:hAnsi="Times New Roman" w:cs="Times New Roman"/>
          <w:sz w:val="24"/>
          <w:szCs w:val="24"/>
        </w:rPr>
        <w:t xml:space="preserve">Per un cavillo </w:t>
      </w:r>
      <w:r w:rsidR="00637A5B" w:rsidRPr="00AA5C3A">
        <w:rPr>
          <w:rFonts w:ascii="Times New Roman" w:hAnsi="Times New Roman" w:cs="Times New Roman"/>
          <w:sz w:val="24"/>
          <w:szCs w:val="24"/>
        </w:rPr>
        <w:t>procedurale</w:t>
      </w:r>
      <w:r w:rsidR="00804759" w:rsidRPr="00AA5C3A">
        <w:rPr>
          <w:rFonts w:ascii="Times New Roman" w:hAnsi="Times New Roman" w:cs="Times New Roman"/>
          <w:sz w:val="24"/>
          <w:szCs w:val="24"/>
        </w:rPr>
        <w:t xml:space="preserve"> il tentativo non è andato a buon fine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. </w:t>
      </w:r>
      <w:r w:rsidR="00804759" w:rsidRPr="00AA5C3A">
        <w:rPr>
          <w:rFonts w:ascii="Times New Roman" w:hAnsi="Times New Roman" w:cs="Times New Roman"/>
          <w:sz w:val="24"/>
          <w:szCs w:val="24"/>
        </w:rPr>
        <w:t xml:space="preserve">Vedremo se vi saranno ulteriori sviluppi del caso. 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Nel frattempo, però, </w:t>
      </w:r>
      <w:r w:rsidR="00804759" w:rsidRPr="00AA5C3A">
        <w:rPr>
          <w:rFonts w:ascii="Times New Roman" w:hAnsi="Times New Roman" w:cs="Times New Roman"/>
          <w:sz w:val="24"/>
          <w:szCs w:val="24"/>
        </w:rPr>
        <w:t xml:space="preserve">almeno </w:t>
      </w:r>
      <w:r w:rsidR="00A85450" w:rsidRPr="00AA5C3A">
        <w:rPr>
          <w:rFonts w:ascii="Times New Roman" w:hAnsi="Times New Roman" w:cs="Times New Roman"/>
          <w:sz w:val="24"/>
          <w:szCs w:val="24"/>
        </w:rPr>
        <w:t xml:space="preserve">secondo chi scrive, </w:t>
      </w:r>
      <w:r w:rsidR="001845F8" w:rsidRPr="00AA5C3A">
        <w:rPr>
          <w:rFonts w:ascii="Times New Roman" w:hAnsi="Times New Roman" w:cs="Times New Roman"/>
          <w:sz w:val="24"/>
          <w:szCs w:val="24"/>
        </w:rPr>
        <w:t>un</w:t>
      </w:r>
      <w:r w:rsidR="007B69D0" w:rsidRPr="00AA5C3A">
        <w:rPr>
          <w:rFonts w:ascii="Times New Roman" w:hAnsi="Times New Roman" w:cs="Times New Roman"/>
          <w:sz w:val="24"/>
          <w:szCs w:val="24"/>
        </w:rPr>
        <w:t>’escursione</w:t>
      </w:r>
      <w:r w:rsidR="001845F8" w:rsidRPr="00AA5C3A">
        <w:rPr>
          <w:rFonts w:ascii="Times New Roman" w:hAnsi="Times New Roman" w:cs="Times New Roman"/>
          <w:sz w:val="24"/>
          <w:szCs w:val="24"/>
        </w:rPr>
        <w:t xml:space="preserve"> a Torino non può prescindere </w:t>
      </w:r>
      <w:r w:rsidR="00E504A9" w:rsidRPr="00AA5C3A">
        <w:rPr>
          <w:rFonts w:ascii="Times New Roman" w:hAnsi="Times New Roman" w:cs="Times New Roman"/>
          <w:sz w:val="24"/>
          <w:szCs w:val="24"/>
        </w:rPr>
        <w:t xml:space="preserve">da </w:t>
      </w:r>
      <w:r w:rsidR="007B69D0" w:rsidRPr="00AA5C3A">
        <w:rPr>
          <w:rFonts w:ascii="Times New Roman" w:hAnsi="Times New Roman" w:cs="Times New Roman"/>
          <w:sz w:val="24"/>
          <w:szCs w:val="24"/>
        </w:rPr>
        <w:t>una visita</w:t>
      </w:r>
      <w:r w:rsidR="00637A5B" w:rsidRPr="00AA5C3A">
        <w:rPr>
          <w:rFonts w:ascii="Times New Roman" w:hAnsi="Times New Roman" w:cs="Times New Roman"/>
          <w:sz w:val="24"/>
          <w:szCs w:val="24"/>
        </w:rPr>
        <w:t>,</w:t>
      </w:r>
      <w:r w:rsidR="00E31DC5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67DA7" w:rsidRPr="00AA5C3A">
        <w:rPr>
          <w:rFonts w:ascii="Times New Roman" w:hAnsi="Times New Roman" w:cs="Times New Roman"/>
          <w:sz w:val="24"/>
          <w:szCs w:val="24"/>
        </w:rPr>
        <w:t>priva</w:t>
      </w:r>
      <w:r w:rsidR="007B69D0" w:rsidRPr="00AA5C3A">
        <w:rPr>
          <w:rFonts w:ascii="Times New Roman" w:hAnsi="Times New Roman" w:cs="Times New Roman"/>
          <w:sz w:val="24"/>
          <w:szCs w:val="24"/>
        </w:rPr>
        <w:t xml:space="preserve"> di pregiudizi</w:t>
      </w:r>
      <w:r w:rsidR="00637A5B" w:rsidRPr="00AA5C3A">
        <w:rPr>
          <w:rFonts w:ascii="Times New Roman" w:hAnsi="Times New Roman" w:cs="Times New Roman"/>
          <w:sz w:val="24"/>
          <w:szCs w:val="24"/>
        </w:rPr>
        <w:t>,</w:t>
      </w:r>
      <w:r w:rsidR="00F47860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637A5B" w:rsidRPr="00AA5C3A">
        <w:rPr>
          <w:rFonts w:ascii="Times New Roman" w:hAnsi="Times New Roman" w:cs="Times New Roman"/>
          <w:sz w:val="24"/>
          <w:szCs w:val="24"/>
        </w:rPr>
        <w:t>a</w:t>
      </w:r>
      <w:r w:rsidR="00890E6B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F47860" w:rsidRPr="00AA5C3A">
        <w:rPr>
          <w:rFonts w:ascii="Times New Roman" w:hAnsi="Times New Roman" w:cs="Times New Roman"/>
          <w:sz w:val="24"/>
          <w:szCs w:val="24"/>
        </w:rPr>
        <w:t xml:space="preserve">questo </w:t>
      </w:r>
      <w:r w:rsidR="00A85450" w:rsidRPr="00AA5C3A">
        <w:rPr>
          <w:rFonts w:ascii="Times New Roman" w:hAnsi="Times New Roman" w:cs="Times New Roman"/>
          <w:sz w:val="24"/>
          <w:szCs w:val="24"/>
        </w:rPr>
        <w:t>straordinario</w:t>
      </w:r>
      <w:r w:rsidR="00F47860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9538FE">
        <w:rPr>
          <w:rFonts w:ascii="Times New Roman" w:hAnsi="Times New Roman" w:cs="Times New Roman"/>
          <w:sz w:val="24"/>
          <w:szCs w:val="24"/>
        </w:rPr>
        <w:t>Museo</w:t>
      </w:r>
      <w:r w:rsidR="00F47860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D2C5A" w:rsidRPr="00AA5C3A">
        <w:rPr>
          <w:rFonts w:ascii="Times New Roman" w:hAnsi="Times New Roman" w:cs="Times New Roman"/>
          <w:sz w:val="24"/>
          <w:szCs w:val="24"/>
        </w:rPr>
        <w:t>antropologico</w:t>
      </w:r>
      <w:r w:rsidR="00F47860" w:rsidRPr="00AA5C3A">
        <w:rPr>
          <w:rFonts w:ascii="Times New Roman" w:hAnsi="Times New Roman" w:cs="Times New Roman"/>
          <w:sz w:val="24"/>
          <w:szCs w:val="24"/>
        </w:rPr>
        <w:t xml:space="preserve">, </w:t>
      </w:r>
      <w:r w:rsidR="00E31DC5" w:rsidRPr="00AA5C3A">
        <w:rPr>
          <w:rFonts w:ascii="Times New Roman" w:hAnsi="Times New Roman" w:cs="Times New Roman"/>
          <w:sz w:val="24"/>
          <w:szCs w:val="24"/>
        </w:rPr>
        <w:t>rammentando la</w:t>
      </w:r>
      <w:r w:rsidR="00F47860" w:rsidRPr="00AA5C3A">
        <w:rPr>
          <w:rFonts w:ascii="Times New Roman" w:hAnsi="Times New Roman" w:cs="Times New Roman"/>
          <w:sz w:val="24"/>
          <w:szCs w:val="24"/>
        </w:rPr>
        <w:t xml:space="preserve"> massima di</w:t>
      </w:r>
      <w:r w:rsidR="00A50E9B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08237C" w:rsidRPr="00AA5C3A">
        <w:rPr>
          <w:rFonts w:ascii="Times New Roman" w:hAnsi="Times New Roman" w:cs="Times New Roman"/>
          <w:sz w:val="24"/>
          <w:szCs w:val="24"/>
        </w:rPr>
        <w:t>Alfred North Whiteh</w:t>
      </w:r>
      <w:r w:rsidR="001646A7" w:rsidRPr="00AA5C3A">
        <w:rPr>
          <w:rFonts w:ascii="Times New Roman" w:hAnsi="Times New Roman" w:cs="Times New Roman"/>
          <w:sz w:val="24"/>
          <w:szCs w:val="24"/>
        </w:rPr>
        <w:t>e</w:t>
      </w:r>
      <w:r w:rsidR="0008237C" w:rsidRPr="00AA5C3A">
        <w:rPr>
          <w:rFonts w:ascii="Times New Roman" w:hAnsi="Times New Roman" w:cs="Times New Roman"/>
          <w:sz w:val="24"/>
          <w:szCs w:val="24"/>
        </w:rPr>
        <w:t>ad</w:t>
      </w:r>
      <w:r w:rsidR="00B54918" w:rsidRPr="00AA5C3A">
        <w:rPr>
          <w:rFonts w:ascii="Times New Roman" w:hAnsi="Times New Roman" w:cs="Times New Roman"/>
          <w:sz w:val="24"/>
          <w:szCs w:val="24"/>
        </w:rPr>
        <w:t xml:space="preserve"> (1861-1947)</w:t>
      </w:r>
      <w:r w:rsidR="00890E6B" w:rsidRPr="00AA5C3A">
        <w:rPr>
          <w:rFonts w:ascii="Times New Roman" w:hAnsi="Times New Roman" w:cs="Times New Roman"/>
          <w:sz w:val="24"/>
          <w:szCs w:val="24"/>
        </w:rPr>
        <w:t>,</w:t>
      </w:r>
      <w:r w:rsidR="00F47860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B54918" w:rsidRPr="00AA5C3A">
        <w:rPr>
          <w:rFonts w:ascii="Times New Roman" w:hAnsi="Times New Roman" w:cs="Times New Roman"/>
          <w:sz w:val="24"/>
          <w:szCs w:val="24"/>
        </w:rPr>
        <w:t>già</w:t>
      </w:r>
      <w:r w:rsidR="00270E11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1646A7" w:rsidRPr="00AA5C3A">
        <w:rPr>
          <w:rFonts w:ascii="Times New Roman" w:hAnsi="Times New Roman" w:cs="Times New Roman"/>
          <w:sz w:val="24"/>
          <w:szCs w:val="24"/>
        </w:rPr>
        <w:t>citata</w:t>
      </w:r>
      <w:r w:rsidR="0008237C" w:rsidRPr="00AA5C3A">
        <w:rPr>
          <w:rFonts w:ascii="Times New Roman" w:hAnsi="Times New Roman" w:cs="Times New Roman"/>
          <w:sz w:val="24"/>
          <w:szCs w:val="24"/>
        </w:rPr>
        <w:t xml:space="preserve"> da Rossi</w:t>
      </w:r>
      <w:r w:rsidR="00E31DC5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08237C" w:rsidRPr="00AA5C3A">
        <w:rPr>
          <w:rFonts w:ascii="Times New Roman" w:hAnsi="Times New Roman" w:cs="Times New Roman"/>
          <w:sz w:val="24"/>
          <w:szCs w:val="24"/>
        </w:rPr>
        <w:t>nel suo saggio</w:t>
      </w:r>
      <w:r w:rsidR="00F47860" w:rsidRPr="00AA5C3A">
        <w:rPr>
          <w:rFonts w:ascii="Times New Roman" w:hAnsi="Times New Roman" w:cs="Times New Roman"/>
          <w:sz w:val="24"/>
          <w:szCs w:val="24"/>
        </w:rPr>
        <w:t>: “una scienza che non esita a dimenticare i suoi fondatori è perduta”.</w:t>
      </w:r>
      <w:r w:rsidR="00C14A6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70E11" w:rsidRPr="00AA5C3A">
        <w:rPr>
          <w:rFonts w:ascii="Times New Roman" w:hAnsi="Times New Roman" w:cs="Times New Roman"/>
          <w:sz w:val="24"/>
          <w:szCs w:val="24"/>
        </w:rPr>
        <w:t xml:space="preserve">E, </w:t>
      </w:r>
      <w:r w:rsidR="00ED6CE8">
        <w:rPr>
          <w:rFonts w:ascii="Times New Roman" w:hAnsi="Times New Roman" w:cs="Times New Roman"/>
          <w:sz w:val="24"/>
          <w:szCs w:val="24"/>
        </w:rPr>
        <w:t>sen</w:t>
      </w:r>
      <w:r w:rsidR="009538FE">
        <w:rPr>
          <w:rFonts w:ascii="Times New Roman" w:hAnsi="Times New Roman" w:cs="Times New Roman"/>
          <w:sz w:val="24"/>
          <w:szCs w:val="24"/>
        </w:rPr>
        <w:t>z</w:t>
      </w:r>
      <w:r w:rsidR="00ED6CE8">
        <w:rPr>
          <w:rFonts w:ascii="Times New Roman" w:hAnsi="Times New Roman" w:cs="Times New Roman"/>
          <w:sz w:val="24"/>
          <w:szCs w:val="24"/>
        </w:rPr>
        <w:t>’ombra di dubbio</w:t>
      </w:r>
      <w:r w:rsidR="00270E11" w:rsidRPr="00AA5C3A">
        <w:rPr>
          <w:rFonts w:ascii="Times New Roman" w:hAnsi="Times New Roman" w:cs="Times New Roman"/>
          <w:sz w:val="24"/>
          <w:szCs w:val="24"/>
        </w:rPr>
        <w:t xml:space="preserve">, Lombroso deve essere considerato il principale fondatore della </w:t>
      </w:r>
      <w:r w:rsidR="00B54918" w:rsidRPr="00AA5C3A">
        <w:rPr>
          <w:rFonts w:ascii="Times New Roman" w:hAnsi="Times New Roman" w:cs="Times New Roman"/>
          <w:sz w:val="24"/>
          <w:szCs w:val="24"/>
        </w:rPr>
        <w:t>Scuola positiva di Diritto penale</w:t>
      </w:r>
      <w:r w:rsidR="00270E11" w:rsidRPr="00AA5C3A">
        <w:rPr>
          <w:rFonts w:ascii="Times New Roman" w:hAnsi="Times New Roman" w:cs="Times New Roman"/>
          <w:sz w:val="24"/>
          <w:szCs w:val="24"/>
        </w:rPr>
        <w:t>,</w:t>
      </w:r>
      <w:r w:rsidR="00480024">
        <w:rPr>
          <w:rFonts w:ascii="Times New Roman" w:hAnsi="Times New Roman" w:cs="Times New Roman"/>
          <w:sz w:val="24"/>
          <w:szCs w:val="24"/>
        </w:rPr>
        <w:t xml:space="preserve"> </w:t>
      </w:r>
      <w:r w:rsidR="00270E11" w:rsidRPr="00AA5C3A">
        <w:rPr>
          <w:rFonts w:ascii="Times New Roman" w:hAnsi="Times New Roman" w:cs="Times New Roman"/>
          <w:sz w:val="24"/>
          <w:szCs w:val="24"/>
        </w:rPr>
        <w:t>della Polizia Scientifica</w:t>
      </w:r>
      <w:r w:rsidR="00C14A6A" w:rsidRPr="00AA5C3A">
        <w:rPr>
          <w:rFonts w:ascii="Times New Roman" w:hAnsi="Times New Roman" w:cs="Times New Roman"/>
          <w:sz w:val="24"/>
          <w:szCs w:val="24"/>
        </w:rPr>
        <w:t xml:space="preserve"> </w:t>
      </w:r>
      <w:r w:rsidR="00270E11" w:rsidRPr="00AA5C3A">
        <w:rPr>
          <w:rFonts w:ascii="Times New Roman" w:hAnsi="Times New Roman" w:cs="Times New Roman"/>
          <w:sz w:val="24"/>
          <w:szCs w:val="24"/>
        </w:rPr>
        <w:t>(grazie all'instancabile impegno dell'assistente Salvatore Ottolenghi)</w:t>
      </w:r>
      <w:r w:rsidR="00B54918" w:rsidRPr="00AA5C3A">
        <w:rPr>
          <w:rFonts w:ascii="Times New Roman" w:hAnsi="Times New Roman" w:cs="Times New Roman"/>
          <w:sz w:val="24"/>
          <w:szCs w:val="24"/>
        </w:rPr>
        <w:t>,</w:t>
      </w:r>
      <w:r w:rsidR="00270E11" w:rsidRPr="00AA5C3A">
        <w:rPr>
          <w:rFonts w:ascii="Times New Roman" w:hAnsi="Times New Roman" w:cs="Times New Roman"/>
          <w:sz w:val="24"/>
          <w:szCs w:val="24"/>
        </w:rPr>
        <w:t xml:space="preserve"> così come dell’Antropologia criminale. Quest'ultima oggi è decaduta e dimenticata, ma servì a gettare le basi della moderna Criminologia clinica e forense.</w:t>
      </w:r>
      <w:r w:rsidR="0050681C">
        <w:rPr>
          <w:rFonts w:ascii="Times New Roman" w:hAnsi="Times New Roman" w:cs="Times New Roman"/>
          <w:sz w:val="24"/>
          <w:szCs w:val="24"/>
        </w:rPr>
        <w:t xml:space="preserve"> L’oblio non </w:t>
      </w:r>
      <w:r w:rsidR="00C64543">
        <w:rPr>
          <w:rFonts w:ascii="Times New Roman" w:hAnsi="Times New Roman" w:cs="Times New Roman"/>
          <w:sz w:val="24"/>
          <w:szCs w:val="24"/>
        </w:rPr>
        <w:t>potrà</w:t>
      </w:r>
      <w:r w:rsidR="0050681C">
        <w:rPr>
          <w:rFonts w:ascii="Times New Roman" w:hAnsi="Times New Roman" w:cs="Times New Roman"/>
          <w:sz w:val="24"/>
          <w:szCs w:val="24"/>
        </w:rPr>
        <w:t xml:space="preserve"> </w:t>
      </w:r>
      <w:r w:rsidR="00480024">
        <w:rPr>
          <w:rFonts w:ascii="Times New Roman" w:hAnsi="Times New Roman" w:cs="Times New Roman"/>
          <w:sz w:val="24"/>
          <w:szCs w:val="24"/>
        </w:rPr>
        <w:t>mai fagocitarla</w:t>
      </w:r>
      <w:r w:rsidR="00ED6CE8">
        <w:rPr>
          <w:rFonts w:ascii="Times New Roman" w:hAnsi="Times New Roman" w:cs="Times New Roman"/>
          <w:sz w:val="24"/>
          <w:szCs w:val="24"/>
        </w:rPr>
        <w:t xml:space="preserve"> del tutto</w:t>
      </w:r>
      <w:r w:rsidR="00480024">
        <w:rPr>
          <w:rFonts w:ascii="Times New Roman" w:hAnsi="Times New Roman" w:cs="Times New Roman"/>
          <w:sz w:val="24"/>
          <w:szCs w:val="24"/>
        </w:rPr>
        <w:t>.</w:t>
      </w:r>
    </w:p>
    <w:p w14:paraId="6F658971" w14:textId="1E54F1CF" w:rsidR="007420EA" w:rsidRPr="007420EA" w:rsidRDefault="007420EA" w:rsidP="00AA5C3A">
      <w:pPr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0EA">
        <w:rPr>
          <w:rFonts w:ascii="Times New Roman" w:hAnsi="Times New Roman" w:cs="Times New Roman"/>
          <w:b/>
          <w:bCs/>
          <w:sz w:val="24"/>
          <w:szCs w:val="24"/>
          <w:u w:val="single"/>
        </w:rPr>
        <w:t>Bibliografia essenziale</w:t>
      </w:r>
    </w:p>
    <w:p w14:paraId="1352A6E5" w14:textId="77777777" w:rsidR="008A556C" w:rsidRPr="00137A69" w:rsidRDefault="008A556C" w:rsidP="00AA5C3A">
      <w:pPr>
        <w:pStyle w:val="Paragrafoelenco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64D961E0" w14:textId="77777777" w:rsidR="008A556C" w:rsidRPr="00137A69" w:rsidRDefault="008A556C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</w:rPr>
      </w:pPr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Abbott A. 2010. </w:t>
      </w:r>
      <w:proofErr w:type="spellStart"/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</w:rPr>
        <w:t>Turin’s</w:t>
      </w:r>
      <w:proofErr w:type="spellEnd"/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spellStart"/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</w:rPr>
        <w:t>criminology</w:t>
      </w:r>
      <w:proofErr w:type="spellEnd"/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museum</w:t>
      </w:r>
      <w:r w:rsidRPr="00137A69">
        <w:rPr>
          <w:rFonts w:ascii="Times New Roman" w:hAnsi="Times New Roman" w:cs="Times New Roman"/>
          <w:b/>
          <w:bCs/>
          <w:sz w:val="16"/>
          <w:szCs w:val="16"/>
        </w:rPr>
        <w:t>. Nature, 463: 300.</w:t>
      </w:r>
    </w:p>
    <w:p w14:paraId="028CC18B" w14:textId="77777777" w:rsidR="008A556C" w:rsidRPr="00137A69" w:rsidRDefault="008A556C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Bianucci P, Cilli C, Giacobini G, Malerba G, Montaldo S. (a cura di). Il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Museo</w:t>
      </w:r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di Antropologia criminale “Cesare Lombroso” dell'Università di Torino. HAPAX Editore, Torino, 2015.</w:t>
      </w:r>
    </w:p>
    <w:p w14:paraId="6CE9ABF0" w14:textId="77777777" w:rsidR="008A556C" w:rsidRDefault="008A556C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</w:rPr>
      </w:pPr>
      <w:r w:rsidRPr="00137A69">
        <w:rPr>
          <w:rFonts w:ascii="Times New Roman" w:hAnsi="Times New Roman" w:cs="Times New Roman"/>
          <w:b/>
          <w:bCs/>
          <w:sz w:val="16"/>
          <w:szCs w:val="16"/>
        </w:rPr>
        <w:t>Brunner HG et al., «</w:t>
      </w:r>
      <w:proofErr w:type="spellStart"/>
      <w:r w:rsidRPr="00137A69">
        <w:rPr>
          <w:rFonts w:ascii="Times New Roman" w:hAnsi="Times New Roman" w:cs="Times New Roman"/>
          <w:b/>
          <w:bCs/>
          <w:sz w:val="16"/>
          <w:szCs w:val="16"/>
        </w:rPr>
        <w:t>Abnormal</w:t>
      </w:r>
      <w:proofErr w:type="spellEnd"/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137A69">
        <w:rPr>
          <w:rFonts w:ascii="Times New Roman" w:hAnsi="Times New Roman" w:cs="Times New Roman"/>
          <w:b/>
          <w:bCs/>
          <w:sz w:val="16"/>
          <w:szCs w:val="16"/>
        </w:rPr>
        <w:t>Behaviour</w:t>
      </w:r>
      <w:proofErr w:type="spellEnd"/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 Associated with a Point </w:t>
      </w:r>
      <w:proofErr w:type="spellStart"/>
      <w:r w:rsidRPr="00137A69">
        <w:rPr>
          <w:rFonts w:ascii="Times New Roman" w:hAnsi="Times New Roman" w:cs="Times New Roman"/>
          <w:b/>
          <w:bCs/>
          <w:sz w:val="16"/>
          <w:szCs w:val="16"/>
        </w:rPr>
        <w:t>Mutation</w:t>
      </w:r>
      <w:proofErr w:type="spellEnd"/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 in the </w:t>
      </w:r>
      <w:proofErr w:type="spellStart"/>
      <w:r w:rsidRPr="00137A69">
        <w:rPr>
          <w:rFonts w:ascii="Times New Roman" w:hAnsi="Times New Roman" w:cs="Times New Roman"/>
          <w:b/>
          <w:bCs/>
          <w:sz w:val="16"/>
          <w:szCs w:val="16"/>
        </w:rPr>
        <w:t>Structural</w:t>
      </w:r>
      <w:proofErr w:type="spellEnd"/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 Gene for </w:t>
      </w:r>
      <w:proofErr w:type="spellStart"/>
      <w:r w:rsidRPr="00137A69">
        <w:rPr>
          <w:rFonts w:ascii="Times New Roman" w:hAnsi="Times New Roman" w:cs="Times New Roman"/>
          <w:b/>
          <w:bCs/>
          <w:sz w:val="16"/>
          <w:szCs w:val="16"/>
        </w:rPr>
        <w:t>Monoamine</w:t>
      </w:r>
      <w:proofErr w:type="spellEnd"/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137A69">
        <w:rPr>
          <w:rFonts w:ascii="Times New Roman" w:hAnsi="Times New Roman" w:cs="Times New Roman"/>
          <w:b/>
          <w:bCs/>
          <w:sz w:val="16"/>
          <w:szCs w:val="16"/>
        </w:rPr>
        <w:t>Oxidase</w:t>
      </w:r>
      <w:proofErr w:type="spellEnd"/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 A», in Science 262, 1993.</w:t>
      </w:r>
    </w:p>
    <w:p w14:paraId="5B760A1A" w14:textId="77777777" w:rsidR="008A556C" w:rsidRPr="007D2AC0" w:rsidRDefault="008A556C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</w:rPr>
      </w:pPr>
      <w:r w:rsidRPr="007D2AC0">
        <w:rPr>
          <w:rFonts w:ascii="Times New Roman" w:hAnsi="Times New Roman" w:cs="Times New Roman"/>
          <w:b/>
          <w:bCs/>
          <w:sz w:val="16"/>
          <w:szCs w:val="16"/>
        </w:rPr>
        <w:t>Colombo G. (1975). La scienza infelice. Il Museo di Cesare Lombroso. Bollati Boringhieri, Torino, cit. di pag. 35.</w:t>
      </w:r>
    </w:p>
    <w:p w14:paraId="5A6E7836" w14:textId="77777777" w:rsidR="008A556C" w:rsidRPr="00137A69" w:rsidRDefault="008A556C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</w:rPr>
      </w:pPr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Comitato No Lombroso </w:t>
      </w:r>
      <w:hyperlink r:id="rId7" w:history="1">
        <w:r w:rsidRPr="00137A69">
          <w:rPr>
            <w:rStyle w:val="Collegamentoipertestuale"/>
            <w:rFonts w:ascii="Times New Roman" w:hAnsi="Times New Roman" w:cs="Times New Roman"/>
            <w:b/>
            <w:bCs/>
            <w:color w:val="auto"/>
            <w:sz w:val="16"/>
            <w:szCs w:val="16"/>
          </w:rPr>
          <w:t>www.nolombroso.org/it</w:t>
        </w:r>
      </w:hyperlink>
    </w:p>
    <w:p w14:paraId="5B06979E" w14:textId="77777777" w:rsidR="008A556C" w:rsidRDefault="008A556C" w:rsidP="008A556C">
      <w:pPr>
        <w:pStyle w:val="Bibliografia"/>
        <w:numPr>
          <w:ilvl w:val="0"/>
          <w:numId w:val="4"/>
        </w:numPr>
        <w:ind w:left="0" w:right="-143"/>
        <w:jc w:val="left"/>
        <w:rPr>
          <w:b/>
          <w:bCs/>
          <w:sz w:val="16"/>
          <w:szCs w:val="16"/>
        </w:rPr>
      </w:pPr>
      <w:proofErr w:type="spellStart"/>
      <w:r w:rsidRPr="00693F21">
        <w:rPr>
          <w:b/>
          <w:bCs/>
          <w:sz w:val="16"/>
          <w:szCs w:val="16"/>
        </w:rPr>
        <w:t>Gayraud</w:t>
      </w:r>
      <w:proofErr w:type="spellEnd"/>
      <w:r w:rsidRPr="00693F21">
        <w:rPr>
          <w:b/>
          <w:bCs/>
          <w:sz w:val="16"/>
          <w:szCs w:val="16"/>
        </w:rPr>
        <w:t xml:space="preserve"> JF, Ruta C, Colletti </w:t>
      </w:r>
      <w:proofErr w:type="spellStart"/>
      <w:r w:rsidRPr="00693F21">
        <w:rPr>
          <w:b/>
          <w:bCs/>
          <w:sz w:val="16"/>
          <w:szCs w:val="16"/>
        </w:rPr>
        <w:t>criminali</w:t>
      </w:r>
      <w:proofErr w:type="spellEnd"/>
      <w:r w:rsidRPr="00693F21">
        <w:rPr>
          <w:b/>
          <w:bCs/>
          <w:sz w:val="16"/>
          <w:szCs w:val="16"/>
        </w:rPr>
        <w:t xml:space="preserve">: </w:t>
      </w:r>
      <w:proofErr w:type="spellStart"/>
      <w:r w:rsidRPr="00693F21">
        <w:rPr>
          <w:b/>
          <w:bCs/>
          <w:sz w:val="16"/>
          <w:szCs w:val="16"/>
        </w:rPr>
        <w:t>l’intreccio</w:t>
      </w:r>
      <w:proofErr w:type="spellEnd"/>
      <w:r w:rsidRPr="00693F21">
        <w:rPr>
          <w:b/>
          <w:bCs/>
          <w:sz w:val="16"/>
          <w:szCs w:val="16"/>
        </w:rPr>
        <w:t xml:space="preserve"> </w:t>
      </w:r>
      <w:proofErr w:type="spellStart"/>
      <w:r w:rsidRPr="00693F21">
        <w:rPr>
          <w:b/>
          <w:bCs/>
          <w:sz w:val="16"/>
          <w:szCs w:val="16"/>
        </w:rPr>
        <w:t>perverso</w:t>
      </w:r>
      <w:proofErr w:type="spellEnd"/>
      <w:r w:rsidRPr="00693F21">
        <w:rPr>
          <w:b/>
          <w:bCs/>
          <w:sz w:val="16"/>
          <w:szCs w:val="16"/>
        </w:rPr>
        <w:t xml:space="preserve"> </w:t>
      </w:r>
      <w:proofErr w:type="spellStart"/>
      <w:r w:rsidRPr="00693F21">
        <w:rPr>
          <w:b/>
          <w:bCs/>
          <w:sz w:val="16"/>
          <w:szCs w:val="16"/>
        </w:rPr>
        <w:t>tra</w:t>
      </w:r>
      <w:proofErr w:type="spellEnd"/>
      <w:r w:rsidRPr="00693F21">
        <w:rPr>
          <w:b/>
          <w:bCs/>
          <w:sz w:val="16"/>
          <w:szCs w:val="16"/>
        </w:rPr>
        <w:t xml:space="preserve"> </w:t>
      </w:r>
      <w:proofErr w:type="spellStart"/>
      <w:r w:rsidRPr="00693F21">
        <w:rPr>
          <w:b/>
          <w:bCs/>
          <w:sz w:val="16"/>
          <w:szCs w:val="16"/>
        </w:rPr>
        <w:t>mafie</w:t>
      </w:r>
      <w:proofErr w:type="spellEnd"/>
      <w:r w:rsidRPr="00693F21">
        <w:rPr>
          <w:b/>
          <w:bCs/>
          <w:sz w:val="16"/>
          <w:szCs w:val="16"/>
        </w:rPr>
        <w:t xml:space="preserve"> e </w:t>
      </w:r>
      <w:proofErr w:type="spellStart"/>
      <w:r w:rsidRPr="00693F21">
        <w:rPr>
          <w:b/>
          <w:bCs/>
          <w:sz w:val="16"/>
          <w:szCs w:val="16"/>
        </w:rPr>
        <w:t>finanze</w:t>
      </w:r>
      <w:proofErr w:type="spellEnd"/>
      <w:r w:rsidRPr="00693F21">
        <w:rPr>
          <w:b/>
          <w:bCs/>
          <w:sz w:val="16"/>
          <w:szCs w:val="16"/>
        </w:rPr>
        <w:t>, Castelvecchi, 2014, p. XV.</w:t>
      </w:r>
    </w:p>
    <w:p w14:paraId="26F366BC" w14:textId="77777777" w:rsidR="008A556C" w:rsidRPr="00137A69" w:rsidRDefault="008A556C" w:rsidP="008A556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0" w:right="-143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Giacobini G. et Al (2019). </w:t>
      </w:r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</w:rPr>
        <w:t>Un patrimonio in beni culturali</w:t>
      </w:r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>Museo</w:t>
      </w:r>
      <w:r w:rsidRPr="00137A69">
        <w:rPr>
          <w:rFonts w:ascii="Times New Roman" w:hAnsi="Times New Roman" w:cs="Times New Roman"/>
          <w:b/>
          <w:bCs/>
          <w:sz w:val="16"/>
          <w:szCs w:val="16"/>
        </w:rPr>
        <w:t>logia Scientifica, nuova serie • 13: 139-150.</w:t>
      </w:r>
    </w:p>
    <w:p w14:paraId="62B90812" w14:textId="77777777" w:rsidR="008A556C" w:rsidRPr="00693F21" w:rsidRDefault="008A556C" w:rsidP="008A556C">
      <w:pPr>
        <w:pStyle w:val="Bibliografia"/>
        <w:numPr>
          <w:ilvl w:val="0"/>
          <w:numId w:val="4"/>
        </w:numPr>
        <w:ind w:left="0" w:right="-143"/>
        <w:jc w:val="left"/>
        <w:rPr>
          <w:b/>
          <w:bCs/>
          <w:sz w:val="16"/>
          <w:szCs w:val="16"/>
        </w:rPr>
      </w:pPr>
      <w:r w:rsidRPr="00137A69">
        <w:rPr>
          <w:b/>
          <w:bCs/>
          <w:sz w:val="16"/>
          <w:szCs w:val="16"/>
        </w:rPr>
        <w:t xml:space="preserve">Gilles, D., &amp; </w:t>
      </w:r>
      <w:proofErr w:type="spellStart"/>
      <w:r w:rsidRPr="00137A69">
        <w:rPr>
          <w:b/>
          <w:bCs/>
          <w:sz w:val="16"/>
          <w:szCs w:val="16"/>
        </w:rPr>
        <w:t>Giorello</w:t>
      </w:r>
      <w:proofErr w:type="spellEnd"/>
      <w:r w:rsidRPr="00137A69">
        <w:rPr>
          <w:b/>
          <w:bCs/>
          <w:sz w:val="16"/>
          <w:szCs w:val="16"/>
        </w:rPr>
        <w:t xml:space="preserve">, G. (2005). </w:t>
      </w:r>
      <w:r w:rsidRPr="00137A69">
        <w:rPr>
          <w:b/>
          <w:bCs/>
          <w:i/>
          <w:sz w:val="16"/>
          <w:szCs w:val="16"/>
        </w:rPr>
        <w:t xml:space="preserve">La </w:t>
      </w:r>
      <w:proofErr w:type="spellStart"/>
      <w:r w:rsidRPr="00137A69">
        <w:rPr>
          <w:b/>
          <w:bCs/>
          <w:i/>
          <w:sz w:val="16"/>
          <w:szCs w:val="16"/>
        </w:rPr>
        <w:t>Filosofia</w:t>
      </w:r>
      <w:proofErr w:type="spellEnd"/>
      <w:r w:rsidRPr="00137A69">
        <w:rPr>
          <w:b/>
          <w:bCs/>
          <w:i/>
          <w:sz w:val="16"/>
          <w:szCs w:val="16"/>
        </w:rPr>
        <w:t xml:space="preserve"> </w:t>
      </w:r>
      <w:proofErr w:type="spellStart"/>
      <w:r w:rsidRPr="00137A69">
        <w:rPr>
          <w:b/>
          <w:bCs/>
          <w:i/>
          <w:sz w:val="16"/>
          <w:szCs w:val="16"/>
        </w:rPr>
        <w:t>della</w:t>
      </w:r>
      <w:proofErr w:type="spellEnd"/>
      <w:r w:rsidRPr="00137A69">
        <w:rPr>
          <w:b/>
          <w:bCs/>
          <w:i/>
          <w:sz w:val="16"/>
          <w:szCs w:val="16"/>
        </w:rPr>
        <w:t xml:space="preserve"> </w:t>
      </w:r>
      <w:proofErr w:type="spellStart"/>
      <w:r w:rsidRPr="00137A69">
        <w:rPr>
          <w:b/>
          <w:bCs/>
          <w:i/>
          <w:sz w:val="16"/>
          <w:szCs w:val="16"/>
        </w:rPr>
        <w:t>Scienza</w:t>
      </w:r>
      <w:proofErr w:type="spellEnd"/>
      <w:r w:rsidRPr="00137A69">
        <w:rPr>
          <w:b/>
          <w:bCs/>
          <w:i/>
          <w:sz w:val="16"/>
          <w:szCs w:val="16"/>
        </w:rPr>
        <w:t xml:space="preserve"> </w:t>
      </w:r>
      <w:proofErr w:type="spellStart"/>
      <w:r w:rsidRPr="00137A69">
        <w:rPr>
          <w:b/>
          <w:bCs/>
          <w:i/>
          <w:sz w:val="16"/>
          <w:szCs w:val="16"/>
        </w:rPr>
        <w:t>nel</w:t>
      </w:r>
      <w:proofErr w:type="spellEnd"/>
      <w:r w:rsidRPr="00137A69">
        <w:rPr>
          <w:b/>
          <w:bCs/>
          <w:i/>
          <w:sz w:val="16"/>
          <w:szCs w:val="16"/>
        </w:rPr>
        <w:t xml:space="preserve"> XX </w:t>
      </w:r>
      <w:proofErr w:type="spellStart"/>
      <w:r w:rsidRPr="00137A69">
        <w:rPr>
          <w:b/>
          <w:bCs/>
          <w:i/>
          <w:sz w:val="16"/>
          <w:szCs w:val="16"/>
        </w:rPr>
        <w:t>secolo</w:t>
      </w:r>
      <w:proofErr w:type="spellEnd"/>
      <w:r w:rsidRPr="00137A69">
        <w:rPr>
          <w:b/>
          <w:bCs/>
          <w:i/>
          <w:sz w:val="16"/>
          <w:szCs w:val="16"/>
        </w:rPr>
        <w:t>.</w:t>
      </w:r>
      <w:r w:rsidRPr="00137A69">
        <w:rPr>
          <w:b/>
          <w:bCs/>
          <w:sz w:val="16"/>
          <w:szCs w:val="16"/>
        </w:rPr>
        <w:t xml:space="preserve"> Roma, Bari: Laterza</w:t>
      </w:r>
      <w:r>
        <w:rPr>
          <w:b/>
          <w:bCs/>
          <w:sz w:val="16"/>
          <w:szCs w:val="16"/>
        </w:rPr>
        <w:t>.</w:t>
      </w:r>
      <w:r w:rsidRPr="00693F21">
        <w:t xml:space="preserve"> </w:t>
      </w:r>
    </w:p>
    <w:p w14:paraId="6F778935" w14:textId="77777777" w:rsidR="008A556C" w:rsidRPr="00137A69" w:rsidRDefault="008A556C" w:rsidP="008A556C">
      <w:pPr>
        <w:pStyle w:val="Bibliografia"/>
        <w:numPr>
          <w:ilvl w:val="0"/>
          <w:numId w:val="4"/>
        </w:numPr>
        <w:ind w:left="0" w:right="-143"/>
        <w:jc w:val="left"/>
        <w:rPr>
          <w:b/>
          <w:bCs/>
          <w:sz w:val="16"/>
          <w:szCs w:val="16"/>
        </w:rPr>
      </w:pPr>
      <w:r w:rsidRPr="00137A69">
        <w:rPr>
          <w:b/>
          <w:bCs/>
          <w:sz w:val="16"/>
          <w:szCs w:val="16"/>
          <w:shd w:val="clear" w:color="auto" w:fill="FFFFFF"/>
        </w:rPr>
        <w:t>Goring CB, The English Convict: A Statistical Study, HMSO, London, 1913</w:t>
      </w:r>
      <w:r w:rsidRPr="00137A69">
        <w:rPr>
          <w:sz w:val="16"/>
          <w:szCs w:val="16"/>
          <w:shd w:val="clear" w:color="auto" w:fill="FFFFFF"/>
        </w:rPr>
        <w:t>.</w:t>
      </w:r>
    </w:p>
    <w:p w14:paraId="57D79AF5" w14:textId="77777777" w:rsidR="008A556C" w:rsidRDefault="008A556C" w:rsidP="008A556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0" w:right="-143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  <w:proofErr w:type="spellStart"/>
      <w:r w:rsidRPr="00137A69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>Hooton</w:t>
      </w:r>
      <w:proofErr w:type="spellEnd"/>
      <w:r w:rsidRPr="00137A69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 xml:space="preserve">, </w:t>
      </w:r>
      <w:proofErr w:type="spellStart"/>
      <w:r w:rsidRPr="00137A69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>Earnest</w:t>
      </w:r>
      <w:proofErr w:type="spellEnd"/>
      <w:r w:rsidRPr="00137A69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 xml:space="preserve"> A. (1939°). </w:t>
      </w:r>
      <w:r w:rsidRPr="00137A69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it-IT"/>
          <w14:ligatures w14:val="none"/>
        </w:rPr>
        <w:t xml:space="preserve">The American </w:t>
      </w:r>
      <w:proofErr w:type="spellStart"/>
      <w:r w:rsidRPr="00137A69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it-IT"/>
          <w14:ligatures w14:val="none"/>
        </w:rPr>
        <w:t>Criminal</w:t>
      </w:r>
      <w:proofErr w:type="spellEnd"/>
      <w:r w:rsidRPr="00137A69">
        <w:rPr>
          <w:rFonts w:ascii="Times New Roman" w:eastAsia="Times New Roman" w:hAnsi="Times New Roman" w:cs="Times New Roman"/>
          <w:b/>
          <w:bCs/>
          <w:i/>
          <w:iCs/>
          <w:kern w:val="0"/>
          <w:sz w:val="16"/>
          <w:szCs w:val="16"/>
          <w:lang w:eastAsia="it-IT"/>
          <w14:ligatures w14:val="none"/>
        </w:rPr>
        <w:t>.</w:t>
      </w:r>
      <w:r w:rsidRPr="00137A69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  <w:t> Cambridge: Harvard University Press.</w:t>
      </w:r>
    </w:p>
    <w:p w14:paraId="056087A4" w14:textId="77777777" w:rsidR="008A556C" w:rsidRPr="00137A69" w:rsidRDefault="00000000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hyperlink r:id="rId8" w:history="1">
        <w:r w:rsidR="008A556C" w:rsidRPr="00137A69">
          <w:rPr>
            <w:rStyle w:val="Collegamentoipertestuale"/>
            <w:rFonts w:ascii="Times New Roman" w:hAnsi="Times New Roman" w:cs="Times New Roman"/>
            <w:b/>
            <w:bCs/>
            <w:i/>
            <w:iCs/>
            <w:color w:val="auto"/>
            <w:sz w:val="16"/>
            <w:szCs w:val="16"/>
            <w:u w:val="none"/>
          </w:rPr>
          <w:t>https://torino.repubblica.it/cronaca/2019/08/20/news/cassazione_resta_al_</w:t>
        </w:r>
        <w:r w:rsidR="008A556C">
          <w:rPr>
            <w:rStyle w:val="Collegamentoipertestuale"/>
            <w:rFonts w:ascii="Times New Roman" w:hAnsi="Times New Roman" w:cs="Times New Roman"/>
            <w:b/>
            <w:bCs/>
            <w:i/>
            <w:iCs/>
            <w:color w:val="auto"/>
            <w:sz w:val="16"/>
            <w:szCs w:val="16"/>
            <w:u w:val="none"/>
          </w:rPr>
          <w:t>museo</w:t>
        </w:r>
        <w:r w:rsidR="008A556C" w:rsidRPr="00137A69">
          <w:rPr>
            <w:rStyle w:val="Collegamentoipertestuale"/>
            <w:rFonts w:ascii="Times New Roman" w:hAnsi="Times New Roman" w:cs="Times New Roman"/>
            <w:b/>
            <w:bCs/>
            <w:i/>
            <w:iCs/>
            <w:color w:val="auto"/>
            <w:sz w:val="16"/>
            <w:szCs w:val="16"/>
            <w:u w:val="none"/>
          </w:rPr>
          <w:t>_lombroso_il_cranio_conteso_del_brigante_villella-233953332/</w:t>
        </w:r>
      </w:hyperlink>
    </w:p>
    <w:p w14:paraId="634061DD" w14:textId="77777777" w:rsidR="008A556C" w:rsidRPr="00137A69" w:rsidRDefault="008A556C" w:rsidP="008A556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0" w:right="-143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  <w:r w:rsidRPr="005649A5">
        <w:rPr>
          <w:rFonts w:ascii="Times New Roman" w:hAnsi="Times New Roman" w:cs="Times New Roman"/>
          <w:b/>
          <w:bCs/>
          <w:sz w:val="16"/>
          <w:szCs w:val="16"/>
        </w:rPr>
        <w:t>https://www.cicap.org/n/articolo.php?id=275175</w:t>
      </w:r>
    </w:p>
    <w:p w14:paraId="37F73979" w14:textId="77777777" w:rsidR="008A556C" w:rsidRPr="00137A69" w:rsidRDefault="00000000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Style w:val="Collegamentoipertestuale"/>
          <w:rFonts w:ascii="Times New Roman" w:hAnsi="Times New Roman" w:cs="Times New Roman"/>
          <w:b/>
          <w:bCs/>
          <w:color w:val="auto"/>
          <w:sz w:val="16"/>
          <w:szCs w:val="16"/>
          <w:u w:val="none"/>
        </w:rPr>
      </w:pPr>
      <w:hyperlink r:id="rId9" w:tgtFrame="_blank" w:history="1">
        <w:r w:rsidR="008A556C" w:rsidRPr="00137A69">
          <w:rPr>
            <w:rStyle w:val="Collegamentoipertestuale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https://www.</w:t>
        </w:r>
        <w:r w:rsidR="008A556C">
          <w:rPr>
            <w:rStyle w:val="Collegamentoipertestuale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museo</w:t>
        </w:r>
        <w:r w:rsidR="008A556C" w:rsidRPr="00137A69">
          <w:rPr>
            <w:rStyle w:val="Collegamentoipertestuale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lombroso.unito.it/wp-content/uploads/2020/02/MUSCI13_2019.pdf</w:t>
        </w:r>
      </w:hyperlink>
    </w:p>
    <w:p w14:paraId="226496CC" w14:textId="77777777" w:rsidR="008A556C" w:rsidRPr="00137A69" w:rsidRDefault="008A556C" w:rsidP="008A556C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0" w:right="-143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it-IT"/>
          <w14:ligatures w14:val="none"/>
        </w:rPr>
      </w:pPr>
      <w:r w:rsidRPr="00137A69">
        <w:rPr>
          <w:rFonts w:ascii="Times New Roman" w:hAnsi="Times New Roman" w:cs="Times New Roman"/>
          <w:b/>
          <w:bCs/>
          <w:sz w:val="16"/>
          <w:szCs w:val="16"/>
        </w:rPr>
        <w:t xml:space="preserve">Lombroso C. (1871). </w:t>
      </w:r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</w:rPr>
        <w:t>Antropologia ed etnologia. Esistenza di una fossa occipitale mediana nel cranio di un criminale</w:t>
      </w:r>
      <w:r w:rsidRPr="00137A69">
        <w:rPr>
          <w:rFonts w:ascii="Times New Roman" w:hAnsi="Times New Roman" w:cs="Times New Roman"/>
          <w:b/>
          <w:bCs/>
          <w:sz w:val="16"/>
          <w:szCs w:val="16"/>
        </w:rPr>
        <w:t>, in Rivista di Discipline Carcerarie I, pagg 40–43.</w:t>
      </w:r>
    </w:p>
    <w:p w14:paraId="07F9E0A9" w14:textId="77777777" w:rsidR="008A556C" w:rsidRPr="00137A69" w:rsidRDefault="008A556C" w:rsidP="008A556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43"/>
        <w:rPr>
          <w:b/>
          <w:bCs/>
          <w:sz w:val="16"/>
          <w:szCs w:val="16"/>
        </w:rPr>
      </w:pPr>
      <w:r w:rsidRPr="00137A69">
        <w:rPr>
          <w:b/>
          <w:bCs/>
          <w:sz w:val="16"/>
          <w:szCs w:val="16"/>
        </w:rPr>
        <w:t>Martucci P, “</w:t>
      </w:r>
      <w:r w:rsidRPr="00137A69">
        <w:rPr>
          <w:b/>
          <w:bCs/>
          <w:i/>
          <w:iCs/>
          <w:sz w:val="16"/>
          <w:szCs w:val="16"/>
        </w:rPr>
        <w:t>Un’eredità senza eredi</w:t>
      </w:r>
      <w:r w:rsidRPr="00137A69">
        <w:rPr>
          <w:b/>
          <w:bCs/>
          <w:sz w:val="16"/>
          <w:szCs w:val="16"/>
        </w:rPr>
        <w:t>”, in Montaldo S, Tappero P, Cesare Lombroso cento anni dopo, Torino, UTET, 2009, pp. 291-300.</w:t>
      </w:r>
    </w:p>
    <w:p w14:paraId="182C70FD" w14:textId="77777777" w:rsidR="008A556C" w:rsidRPr="00137A69" w:rsidRDefault="008A556C" w:rsidP="008A556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43"/>
        <w:rPr>
          <w:b/>
          <w:bCs/>
          <w:sz w:val="16"/>
          <w:szCs w:val="16"/>
        </w:rPr>
      </w:pPr>
      <w:r w:rsidRPr="00137A69">
        <w:rPr>
          <w:b/>
          <w:bCs/>
          <w:sz w:val="16"/>
          <w:szCs w:val="16"/>
        </w:rPr>
        <w:t xml:space="preserve">Martucci P. </w:t>
      </w:r>
      <w:r w:rsidRPr="00137A69">
        <w:rPr>
          <w:b/>
          <w:bCs/>
          <w:i/>
          <w:iCs/>
          <w:sz w:val="16"/>
          <w:szCs w:val="16"/>
        </w:rPr>
        <w:t>Le piaghe d’Italia. I lombrosiani e i grandi crimini economici nell’ Europa di fine Ottocento</w:t>
      </w:r>
      <w:r w:rsidRPr="00137A69">
        <w:rPr>
          <w:b/>
          <w:bCs/>
          <w:sz w:val="16"/>
          <w:szCs w:val="16"/>
        </w:rPr>
        <w:t>, Franco Angeli, Milano, 2002</w:t>
      </w:r>
    </w:p>
    <w:p w14:paraId="7BF75939" w14:textId="77777777" w:rsidR="008A556C" w:rsidRPr="00137A69" w:rsidRDefault="008A556C" w:rsidP="008A556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-143"/>
        <w:rPr>
          <w:b/>
          <w:bCs/>
          <w:sz w:val="16"/>
          <w:szCs w:val="16"/>
        </w:rPr>
      </w:pPr>
      <w:r w:rsidRPr="00137A69">
        <w:rPr>
          <w:rStyle w:val="Enfasicorsivo"/>
          <w:rFonts w:eastAsiaTheme="majorEastAsia"/>
          <w:b/>
          <w:bCs/>
          <w:i w:val="0"/>
          <w:iCs w:val="0"/>
          <w:sz w:val="16"/>
          <w:szCs w:val="16"/>
          <w:shd w:val="clear" w:color="auto" w:fill="FFFFFF"/>
        </w:rPr>
        <w:t>Milicia MT</w:t>
      </w:r>
      <w:r w:rsidRPr="00137A69">
        <w:rPr>
          <w:sz w:val="16"/>
          <w:szCs w:val="16"/>
          <w:shd w:val="clear" w:color="auto" w:fill="FFFFFF"/>
        </w:rPr>
        <w:t>. (2015). </w:t>
      </w:r>
      <w:r w:rsidRPr="00137A69">
        <w:rPr>
          <w:rStyle w:val="Enfasicorsivo"/>
          <w:rFonts w:eastAsiaTheme="majorEastAsia"/>
          <w:b/>
          <w:bCs/>
          <w:sz w:val="16"/>
          <w:szCs w:val="16"/>
          <w:shd w:val="clear" w:color="auto" w:fill="FFFFFF"/>
        </w:rPr>
        <w:t>Lombroso</w:t>
      </w:r>
      <w:r w:rsidRPr="00137A69">
        <w:rPr>
          <w:rStyle w:val="Enfasicorsivo"/>
          <w:rFonts w:eastAsiaTheme="majorEastAsia"/>
          <w:b/>
          <w:bCs/>
          <w:i w:val="0"/>
          <w:iCs w:val="0"/>
          <w:sz w:val="16"/>
          <w:szCs w:val="16"/>
          <w:shd w:val="clear" w:color="auto" w:fill="FFFFFF"/>
        </w:rPr>
        <w:t xml:space="preserve"> e</w:t>
      </w:r>
      <w:r w:rsidRPr="00137A69">
        <w:rPr>
          <w:b/>
          <w:bCs/>
          <w:i/>
          <w:iCs/>
          <w:sz w:val="16"/>
          <w:szCs w:val="16"/>
          <w:shd w:val="clear" w:color="auto" w:fill="FFFFFF"/>
        </w:rPr>
        <w:t> il brigante. Storia di un cranio conteso</w:t>
      </w:r>
      <w:r w:rsidRPr="00137A69">
        <w:rPr>
          <w:sz w:val="16"/>
          <w:szCs w:val="16"/>
          <w:shd w:val="clear" w:color="auto" w:fill="FFFFFF"/>
        </w:rPr>
        <w:t>, Roma, Salerno Editrice</w:t>
      </w:r>
      <w:r w:rsidRPr="00137A69">
        <w:rPr>
          <w:b/>
          <w:bCs/>
          <w:sz w:val="16"/>
          <w:szCs w:val="16"/>
        </w:rPr>
        <w:t>.</w:t>
      </w:r>
    </w:p>
    <w:p w14:paraId="5B26CC34" w14:textId="77777777" w:rsidR="008A556C" w:rsidRPr="00137A69" w:rsidRDefault="008A556C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bookmarkStart w:id="1" w:name="_Hlk147046561"/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Montaldo S. &amp; Tappero P (a cura di)</w:t>
      </w:r>
      <w:bookmarkEnd w:id="1"/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. </w:t>
      </w:r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 xml:space="preserve">Il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Museo</w:t>
      </w:r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 xml:space="preserve"> di Antropologia criminale “Cesare Lombroso”</w:t>
      </w:r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. UTET, Torino, 2009.</w:t>
      </w:r>
    </w:p>
    <w:p w14:paraId="7A74C153" w14:textId="77777777" w:rsidR="008A556C" w:rsidRPr="00137A69" w:rsidRDefault="008A556C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bookmarkStart w:id="2" w:name="_Hlk147046512"/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Montaldo S. (a cura di). Il </w:t>
      </w: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Museo</w:t>
      </w:r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di Antropologia criminale “Cesare Lombroso” </w:t>
      </w:r>
      <w:bookmarkEnd w:id="2"/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dell'Università di Torino. Silvana Editoriale, Milano, 2015.</w:t>
      </w:r>
    </w:p>
    <w:p w14:paraId="6C299692" w14:textId="77777777" w:rsidR="008A556C" w:rsidRDefault="008A556C" w:rsidP="008A556C">
      <w:pPr>
        <w:pStyle w:val="Paragrafoelenco"/>
        <w:numPr>
          <w:ilvl w:val="0"/>
          <w:numId w:val="4"/>
        </w:numPr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Rossi. P. 2001. </w:t>
      </w:r>
      <w:r w:rsidRPr="00137A69">
        <w:rPr>
          <w:rFonts w:ascii="Times New Roman" w:hAnsi="Times New Roman" w:cs="Times New Roman"/>
          <w:b/>
          <w:bCs/>
          <w:i/>
          <w:iCs/>
          <w:sz w:val="16"/>
          <w:szCs w:val="16"/>
          <w:shd w:val="clear" w:color="auto" w:fill="FFFFFF"/>
        </w:rPr>
        <w:t>Il passato, la memoria, l'oblio. Otto saggi di storia delle idee</w:t>
      </w:r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, </w:t>
      </w:r>
      <w:proofErr w:type="spellStart"/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IlMulino</w:t>
      </w:r>
      <w:proofErr w:type="spellEnd"/>
      <w:r w:rsidRPr="00137A69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, Bologna</w:t>
      </w:r>
    </w:p>
    <w:p w14:paraId="6D0E2918" w14:textId="77777777" w:rsidR="002B44C0" w:rsidRDefault="002B44C0" w:rsidP="002B44C0">
      <w:pPr>
        <w:pStyle w:val="Paragrafoelenco"/>
        <w:spacing w:after="0" w:line="240" w:lineRule="auto"/>
        <w:ind w:left="0" w:right="-143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FBAD4A0" w14:textId="05AF335E" w:rsidR="002B44C0" w:rsidRDefault="002B44C0" w:rsidP="002B44C0">
      <w:pPr>
        <w:pStyle w:val="Paragrafoelenco"/>
        <w:numPr>
          <w:ilvl w:val="0"/>
          <w:numId w:val="5"/>
        </w:numPr>
        <w:spacing w:after="0" w:line="240" w:lineRule="auto"/>
        <w:ind w:right="-143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Psichiatra.</w:t>
      </w:r>
    </w:p>
    <w:p w14:paraId="48FD4688" w14:textId="1E42F08B" w:rsidR="002B44C0" w:rsidRPr="00137A69" w:rsidRDefault="002B44C0" w:rsidP="002B44C0">
      <w:pPr>
        <w:pStyle w:val="Paragrafoelenco"/>
        <w:spacing w:after="0" w:line="240" w:lineRule="auto"/>
        <w:ind w:right="-143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>Associato UGIS (Unione Giornalisti Italiani Scientifici)</w:t>
      </w:r>
    </w:p>
    <w:sectPr w:rsidR="002B44C0" w:rsidRPr="00137A6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045F" w14:textId="77777777" w:rsidR="00E43B0D" w:rsidRDefault="00E43B0D" w:rsidP="000A3B98">
      <w:pPr>
        <w:spacing w:after="0" w:line="240" w:lineRule="auto"/>
      </w:pPr>
      <w:r>
        <w:separator/>
      </w:r>
    </w:p>
  </w:endnote>
  <w:endnote w:type="continuationSeparator" w:id="0">
    <w:p w14:paraId="718C172A" w14:textId="77777777" w:rsidR="00E43B0D" w:rsidRDefault="00E43B0D" w:rsidP="000A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765725"/>
      <w:docPartObj>
        <w:docPartGallery w:val="Page Numbers (Bottom of Page)"/>
        <w:docPartUnique/>
      </w:docPartObj>
    </w:sdtPr>
    <w:sdtContent>
      <w:p w14:paraId="212910AD" w14:textId="6BEEA0BD" w:rsidR="00E8034F" w:rsidRDefault="00E803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83EB5" w14:textId="77777777" w:rsidR="000A3B98" w:rsidRDefault="000A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7187" w14:textId="77777777" w:rsidR="00E43B0D" w:rsidRDefault="00E43B0D" w:rsidP="000A3B98">
      <w:pPr>
        <w:spacing w:after="0" w:line="240" w:lineRule="auto"/>
      </w:pPr>
      <w:r>
        <w:separator/>
      </w:r>
    </w:p>
  </w:footnote>
  <w:footnote w:type="continuationSeparator" w:id="0">
    <w:p w14:paraId="7231E198" w14:textId="77777777" w:rsidR="00E43B0D" w:rsidRDefault="00E43B0D" w:rsidP="000A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8A7" w14:textId="0D0265F8" w:rsidR="00E8034F" w:rsidRDefault="00E8034F">
    <w:pPr>
      <w:pStyle w:val="Intestazione"/>
    </w:pPr>
    <w:r>
      <w:t>Museo Lombroso a Torino                                                                                                           Alessandro Mazzocchi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102"/>
    <w:multiLevelType w:val="multilevel"/>
    <w:tmpl w:val="6ED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D320E"/>
    <w:multiLevelType w:val="hybridMultilevel"/>
    <w:tmpl w:val="FD5A0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76C3C"/>
    <w:multiLevelType w:val="multilevel"/>
    <w:tmpl w:val="1F8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E05A69"/>
    <w:multiLevelType w:val="hybridMultilevel"/>
    <w:tmpl w:val="1296843E"/>
    <w:lvl w:ilvl="0" w:tplc="7172C1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517BF"/>
    <w:multiLevelType w:val="hybridMultilevel"/>
    <w:tmpl w:val="D7849D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4432">
    <w:abstractNumId w:val="1"/>
  </w:num>
  <w:num w:numId="2" w16cid:durableId="1058822933">
    <w:abstractNumId w:val="2"/>
  </w:num>
  <w:num w:numId="3" w16cid:durableId="1448310915">
    <w:abstractNumId w:val="0"/>
  </w:num>
  <w:num w:numId="4" w16cid:durableId="695927177">
    <w:abstractNumId w:val="4"/>
  </w:num>
  <w:num w:numId="5" w16cid:durableId="1224220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F8"/>
    <w:rsid w:val="00001FF8"/>
    <w:rsid w:val="0002241E"/>
    <w:rsid w:val="00025541"/>
    <w:rsid w:val="00051756"/>
    <w:rsid w:val="0006072F"/>
    <w:rsid w:val="0008237C"/>
    <w:rsid w:val="000905E4"/>
    <w:rsid w:val="00094F31"/>
    <w:rsid w:val="00095214"/>
    <w:rsid w:val="000A3B98"/>
    <w:rsid w:val="000B6234"/>
    <w:rsid w:val="000D0977"/>
    <w:rsid w:val="000E4375"/>
    <w:rsid w:val="000F248C"/>
    <w:rsid w:val="0010483D"/>
    <w:rsid w:val="001064B0"/>
    <w:rsid w:val="00126868"/>
    <w:rsid w:val="00135E6C"/>
    <w:rsid w:val="00137A69"/>
    <w:rsid w:val="001646A7"/>
    <w:rsid w:val="001808BE"/>
    <w:rsid w:val="001845F8"/>
    <w:rsid w:val="00193406"/>
    <w:rsid w:val="0019499E"/>
    <w:rsid w:val="001A5F52"/>
    <w:rsid w:val="001B5D00"/>
    <w:rsid w:val="001B601C"/>
    <w:rsid w:val="001D1A17"/>
    <w:rsid w:val="001E1218"/>
    <w:rsid w:val="001F0094"/>
    <w:rsid w:val="001F404C"/>
    <w:rsid w:val="00220396"/>
    <w:rsid w:val="00221D02"/>
    <w:rsid w:val="002234C5"/>
    <w:rsid w:val="00255673"/>
    <w:rsid w:val="00270E11"/>
    <w:rsid w:val="002711D1"/>
    <w:rsid w:val="002755D0"/>
    <w:rsid w:val="00281E15"/>
    <w:rsid w:val="0028429D"/>
    <w:rsid w:val="00291490"/>
    <w:rsid w:val="00291D15"/>
    <w:rsid w:val="002B1C13"/>
    <w:rsid w:val="002B44C0"/>
    <w:rsid w:val="002C1A6F"/>
    <w:rsid w:val="002C1B87"/>
    <w:rsid w:val="002D2C5A"/>
    <w:rsid w:val="002F70D9"/>
    <w:rsid w:val="003010EF"/>
    <w:rsid w:val="003031E4"/>
    <w:rsid w:val="003057B6"/>
    <w:rsid w:val="00337906"/>
    <w:rsid w:val="0038087A"/>
    <w:rsid w:val="003C2887"/>
    <w:rsid w:val="003D1137"/>
    <w:rsid w:val="003D32A7"/>
    <w:rsid w:val="003E1F30"/>
    <w:rsid w:val="003E50FC"/>
    <w:rsid w:val="003E6AEE"/>
    <w:rsid w:val="00406458"/>
    <w:rsid w:val="004119C9"/>
    <w:rsid w:val="00416F16"/>
    <w:rsid w:val="0044033F"/>
    <w:rsid w:val="00442D13"/>
    <w:rsid w:val="004447B0"/>
    <w:rsid w:val="004723A4"/>
    <w:rsid w:val="004743C3"/>
    <w:rsid w:val="00475449"/>
    <w:rsid w:val="00480024"/>
    <w:rsid w:val="00496022"/>
    <w:rsid w:val="004E2EB5"/>
    <w:rsid w:val="00504E59"/>
    <w:rsid w:val="0050681C"/>
    <w:rsid w:val="00523425"/>
    <w:rsid w:val="00523E3C"/>
    <w:rsid w:val="00540C44"/>
    <w:rsid w:val="005649A5"/>
    <w:rsid w:val="00574D62"/>
    <w:rsid w:val="00575690"/>
    <w:rsid w:val="005B5878"/>
    <w:rsid w:val="005B6062"/>
    <w:rsid w:val="00605043"/>
    <w:rsid w:val="00616C32"/>
    <w:rsid w:val="006274ED"/>
    <w:rsid w:val="00631D6F"/>
    <w:rsid w:val="0063632C"/>
    <w:rsid w:val="00637A5B"/>
    <w:rsid w:val="006652AE"/>
    <w:rsid w:val="00666D41"/>
    <w:rsid w:val="00666EE6"/>
    <w:rsid w:val="00693F21"/>
    <w:rsid w:val="0069581C"/>
    <w:rsid w:val="006979E0"/>
    <w:rsid w:val="006B3CF5"/>
    <w:rsid w:val="006C3227"/>
    <w:rsid w:val="006D3343"/>
    <w:rsid w:val="0070486E"/>
    <w:rsid w:val="00723774"/>
    <w:rsid w:val="0072432E"/>
    <w:rsid w:val="00730A2C"/>
    <w:rsid w:val="00730B75"/>
    <w:rsid w:val="00731514"/>
    <w:rsid w:val="007358CC"/>
    <w:rsid w:val="007420EA"/>
    <w:rsid w:val="00764C61"/>
    <w:rsid w:val="00785EEE"/>
    <w:rsid w:val="007B3DC6"/>
    <w:rsid w:val="007B69D0"/>
    <w:rsid w:val="007D078E"/>
    <w:rsid w:val="007D2AC0"/>
    <w:rsid w:val="007E1C84"/>
    <w:rsid w:val="00803A2C"/>
    <w:rsid w:val="00804759"/>
    <w:rsid w:val="008077FF"/>
    <w:rsid w:val="00811121"/>
    <w:rsid w:val="00815526"/>
    <w:rsid w:val="00815564"/>
    <w:rsid w:val="0082384E"/>
    <w:rsid w:val="00876895"/>
    <w:rsid w:val="00890E6B"/>
    <w:rsid w:val="0089578E"/>
    <w:rsid w:val="0089699C"/>
    <w:rsid w:val="008A556C"/>
    <w:rsid w:val="008B76D8"/>
    <w:rsid w:val="008C19F3"/>
    <w:rsid w:val="008C7137"/>
    <w:rsid w:val="008E396F"/>
    <w:rsid w:val="008E59F2"/>
    <w:rsid w:val="008F059A"/>
    <w:rsid w:val="00910B51"/>
    <w:rsid w:val="00920C7B"/>
    <w:rsid w:val="009255B4"/>
    <w:rsid w:val="00930FA9"/>
    <w:rsid w:val="00935FDB"/>
    <w:rsid w:val="009538FE"/>
    <w:rsid w:val="009977A5"/>
    <w:rsid w:val="009A2114"/>
    <w:rsid w:val="009B2A10"/>
    <w:rsid w:val="009C36AE"/>
    <w:rsid w:val="009D3E05"/>
    <w:rsid w:val="009D3E3F"/>
    <w:rsid w:val="009D59D6"/>
    <w:rsid w:val="009E576F"/>
    <w:rsid w:val="009F5ADD"/>
    <w:rsid w:val="00A01B19"/>
    <w:rsid w:val="00A074EA"/>
    <w:rsid w:val="00A07E9D"/>
    <w:rsid w:val="00A50E9B"/>
    <w:rsid w:val="00A75C68"/>
    <w:rsid w:val="00A85450"/>
    <w:rsid w:val="00A87F6C"/>
    <w:rsid w:val="00A93913"/>
    <w:rsid w:val="00AA5C3A"/>
    <w:rsid w:val="00AB1956"/>
    <w:rsid w:val="00AB590B"/>
    <w:rsid w:val="00AD40DA"/>
    <w:rsid w:val="00AF039D"/>
    <w:rsid w:val="00AF3DAB"/>
    <w:rsid w:val="00B203AF"/>
    <w:rsid w:val="00B4390A"/>
    <w:rsid w:val="00B4786A"/>
    <w:rsid w:val="00B54918"/>
    <w:rsid w:val="00B8085A"/>
    <w:rsid w:val="00B94297"/>
    <w:rsid w:val="00BA2529"/>
    <w:rsid w:val="00BA31E3"/>
    <w:rsid w:val="00BE6340"/>
    <w:rsid w:val="00BE75E0"/>
    <w:rsid w:val="00BF57C8"/>
    <w:rsid w:val="00C14A6A"/>
    <w:rsid w:val="00C21872"/>
    <w:rsid w:val="00C64543"/>
    <w:rsid w:val="00C705D3"/>
    <w:rsid w:val="00C7639C"/>
    <w:rsid w:val="00C8540C"/>
    <w:rsid w:val="00CA65E4"/>
    <w:rsid w:val="00CD6CCF"/>
    <w:rsid w:val="00CF6FF4"/>
    <w:rsid w:val="00D02FBB"/>
    <w:rsid w:val="00D14139"/>
    <w:rsid w:val="00D21BA1"/>
    <w:rsid w:val="00D436F9"/>
    <w:rsid w:val="00D44E4C"/>
    <w:rsid w:val="00D71865"/>
    <w:rsid w:val="00D729B2"/>
    <w:rsid w:val="00D9418F"/>
    <w:rsid w:val="00DA163F"/>
    <w:rsid w:val="00DA6B52"/>
    <w:rsid w:val="00DB1973"/>
    <w:rsid w:val="00DB5EF0"/>
    <w:rsid w:val="00DC59C1"/>
    <w:rsid w:val="00DC6972"/>
    <w:rsid w:val="00DD6B5F"/>
    <w:rsid w:val="00DE4A0D"/>
    <w:rsid w:val="00E01025"/>
    <w:rsid w:val="00E22EEF"/>
    <w:rsid w:val="00E31DC5"/>
    <w:rsid w:val="00E43B0D"/>
    <w:rsid w:val="00E461D2"/>
    <w:rsid w:val="00E504A9"/>
    <w:rsid w:val="00E66232"/>
    <w:rsid w:val="00E73243"/>
    <w:rsid w:val="00E75ADC"/>
    <w:rsid w:val="00E8034F"/>
    <w:rsid w:val="00E81C19"/>
    <w:rsid w:val="00E8649E"/>
    <w:rsid w:val="00E94144"/>
    <w:rsid w:val="00E955CE"/>
    <w:rsid w:val="00EA465A"/>
    <w:rsid w:val="00EC7102"/>
    <w:rsid w:val="00ED6CE8"/>
    <w:rsid w:val="00EF650E"/>
    <w:rsid w:val="00F01F2E"/>
    <w:rsid w:val="00F03D1C"/>
    <w:rsid w:val="00F20257"/>
    <w:rsid w:val="00F2050D"/>
    <w:rsid w:val="00F364F5"/>
    <w:rsid w:val="00F427AC"/>
    <w:rsid w:val="00F462BC"/>
    <w:rsid w:val="00F47860"/>
    <w:rsid w:val="00F67079"/>
    <w:rsid w:val="00F67DA7"/>
    <w:rsid w:val="00F72EAA"/>
    <w:rsid w:val="00F73A0B"/>
    <w:rsid w:val="00F864ED"/>
    <w:rsid w:val="00F87760"/>
    <w:rsid w:val="00F93C8E"/>
    <w:rsid w:val="00F96412"/>
    <w:rsid w:val="00F9709C"/>
    <w:rsid w:val="00FB08EA"/>
    <w:rsid w:val="00FD0B6A"/>
    <w:rsid w:val="00FE18FB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3F08"/>
  <w15:chartTrackingRefBased/>
  <w15:docId w15:val="{18FB2076-FD3D-4D3C-9547-9295C3A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0E9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E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62B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F57C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9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0A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B98"/>
  </w:style>
  <w:style w:type="paragraph" w:styleId="Pidipagina">
    <w:name w:val="footer"/>
    <w:basedOn w:val="Normale"/>
    <w:link w:val="PidipaginaCarattere"/>
    <w:uiPriority w:val="99"/>
    <w:unhideWhenUsed/>
    <w:rsid w:val="000A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B98"/>
  </w:style>
  <w:style w:type="character" w:styleId="Menzionenonrisolta">
    <w:name w:val="Unresolved Mention"/>
    <w:basedOn w:val="Carpredefinitoparagrafo"/>
    <w:uiPriority w:val="99"/>
    <w:semiHidden/>
    <w:unhideWhenUsed/>
    <w:rsid w:val="006979E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804759"/>
    <w:rPr>
      <w:b/>
      <w:bCs/>
    </w:rPr>
  </w:style>
  <w:style w:type="character" w:styleId="Enfasicorsivo">
    <w:name w:val="Emphasis"/>
    <w:basedOn w:val="Carpredefinitoparagrafo"/>
    <w:uiPriority w:val="20"/>
    <w:qFormat/>
    <w:rsid w:val="001D1A17"/>
    <w:rPr>
      <w:i/>
      <w:iCs/>
    </w:rPr>
  </w:style>
  <w:style w:type="paragraph" w:styleId="Bibliografia">
    <w:name w:val="Bibliography"/>
    <w:basedOn w:val="Normale"/>
    <w:next w:val="Normale"/>
    <w:rsid w:val="0005175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0"/>
      <w:sz w:val="28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ino.repubblica.it/cronaca/2019/08/20/news/cassazione_resta_al_museo_lombroso_il_cranio_conteso_del_brigante_villella-2339533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lombroso.org/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useolombroso.unito.it/wp-content/uploads/2020/02/MUSCI13_201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3639</Words>
  <Characters>20748</Characters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2023-10-02T09:25:00Z</dcterms:created>
  <dcterms:modified xsi:type="dcterms:W3CDTF">2023-10-07T09:52:00Z</dcterms:modified>
</cp:coreProperties>
</file>