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Introduzione:</w:t>
      </w:r>
      <w:r>
        <w:rPr>
          <w:rFonts w:cs="Times New Roman" w:ascii="Times New Roman" w:hAnsi="Times New Roman"/>
          <w:sz w:val="24"/>
          <w:szCs w:val="24"/>
        </w:rPr>
        <w:t xml:space="preserve"> Il medulloblastoma è un tumore primitivo del cervelletto, nonché il tumore</w:t>
      </w:r>
      <w:r>
        <w:rPr>
          <w:rFonts w:cs="Times New Roman" w:ascii="Times New Roman" w:hAnsi="Times New Roman"/>
          <w:sz w:val="24"/>
          <w:szCs w:val="24"/>
          <w:lang w:eastAsia="it-IT"/>
        </w:rPr>
        <w:t xml:space="preserve"> cerebrale maligno più comune dell'infanzia. I protocolli terapeutici costituiti da chirurgia, radioterapia e chemioterapia, che permettono ai pazienti di avere una probabilità di sopravvivenza di circa il 75% a 5 anni, comportano complicanze neuro</w:t>
      </w:r>
      <w:r>
        <w:rPr>
          <w:rFonts w:cs="Times New Roman" w:ascii="Times New Roman" w:hAnsi="Times New Roman"/>
          <w:sz w:val="24"/>
          <w:szCs w:val="24"/>
          <w:lang w:eastAsia="it-IT"/>
        </w:rPr>
        <w:t>logiche</w:t>
      </w:r>
      <w:r>
        <w:rPr>
          <w:rFonts w:cs="Times New Roman" w:ascii="Times New Roman" w:hAnsi="Times New Roman"/>
          <w:sz w:val="24"/>
          <w:szCs w:val="24"/>
          <w:lang w:eastAsia="it-IT"/>
        </w:rPr>
        <w:t xml:space="preserve"> dovute sia alla terapia stessa che alla particolare sede di localizzazione del tumore, la fossa cranica posteriore. Gli obiettivi dello studio </w:t>
      </w:r>
      <w:r>
        <w:rPr>
          <w:rFonts w:cs="Times New Roman" w:ascii="Times New Roman" w:hAnsi="Times New Roman"/>
          <w:sz w:val="24"/>
          <w:szCs w:val="24"/>
          <w:lang w:eastAsia="it-IT"/>
        </w:rPr>
        <w:t>sono definire le</w:t>
      </w:r>
      <w:r>
        <w:rPr>
          <w:rFonts w:cs="Times New Roman" w:ascii="Times New Roman" w:hAnsi="Times New Roman"/>
          <w:sz w:val="24"/>
          <w:szCs w:val="24"/>
          <w:lang w:eastAsia="it-IT"/>
        </w:rPr>
        <w:t xml:space="preserve"> caratteristiche </w:t>
      </w:r>
      <w:r>
        <w:rPr>
          <w:rFonts w:cs="Times New Roman" w:ascii="Times New Roman" w:hAnsi="Times New Roman"/>
          <w:sz w:val="24"/>
          <w:szCs w:val="24"/>
          <w:lang w:eastAsia="it-IT"/>
        </w:rPr>
        <w:t>dei</w:t>
      </w:r>
      <w:r>
        <w:rPr>
          <w:rFonts w:cs="Times New Roman" w:ascii="Times New Roman" w:hAnsi="Times New Roman"/>
          <w:sz w:val="24"/>
          <w:szCs w:val="24"/>
          <w:lang w:eastAsia="it-IT"/>
        </w:rPr>
        <w:t xml:space="preserve"> sintomi neurologici di esordio e </w:t>
      </w:r>
      <w:r>
        <w:rPr>
          <w:rFonts w:cs="Times New Roman" w:ascii="Times New Roman" w:hAnsi="Times New Roman"/>
          <w:sz w:val="24"/>
          <w:szCs w:val="24"/>
          <w:lang w:eastAsia="it-IT"/>
        </w:rPr>
        <w:t>delle complicanze neurologiche</w:t>
      </w:r>
      <w:r>
        <w:rPr>
          <w:rFonts w:cs="Times New Roman" w:ascii="Times New Roman" w:hAnsi="Times New Roman"/>
          <w:sz w:val="24"/>
          <w:szCs w:val="24"/>
          <w:lang w:eastAsia="it-IT"/>
        </w:rPr>
        <w:t xml:space="preserve"> manifestatesi durante il percorso terapeutico dei pazienti con diagnosi di medulloblastoma in fossa cranica posteriore.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Materiali e Metodi: </w:t>
      </w:r>
      <w:r>
        <w:rPr>
          <w:rFonts w:cs="Times New Roman" w:ascii="Times New Roman" w:hAnsi="Times New Roman"/>
          <w:sz w:val="24"/>
          <w:szCs w:val="24"/>
        </w:rPr>
        <w:t>sono state studiate in modo retrospettivo le storie cliniche di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21 pazienti affetti da medulloblastoma cerebellare, di età compresa tra 0-18 anni, diagnosticati e/o trattati, sulla base di una classificazione di rischio clinica, neurochirurgica, neuroradiologica e istopatologica/molecolare loro assegnata, presso la Clinica Pediatrica di Bologna nel periodo 2010-2021. Durante lo studio l’attenzione è stata posta sull’insorgenza di sintomi neurologici in fase pre diagnostica e in fase terapeutica, post chirurgia, post radioterapia e post chemioterapia, e sulla loro evoluzione.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Risultati: </w:t>
      </w:r>
      <w:r>
        <w:rPr>
          <w:rFonts w:cs="Times New Roman" w:ascii="Times New Roman" w:hAnsi="Times New Roman"/>
          <w:sz w:val="24"/>
          <w:szCs w:val="24"/>
        </w:rPr>
        <w:t>Lo studio ha evidenziato come sintomi neurologici di esordio più frequenti l’atassia (62%), il vomito (71%), la cefalea (71%) e la posizione coatta del capo (33%). In fase post-chirurgica i sintomi neurologici più frequentemente diagnosticati sono l’ipostenia (48%), la paralisi dei nervi cranici (33%), l’atassia (29%), la cefalea (29%), la dismetria (24%) e il mutismo cerebellare (24%); la sindrome del mutismo cerebellare (</w:t>
      </w:r>
      <w:r>
        <w:rPr>
          <w:rFonts w:cs="Times New Roman" w:ascii="Times New Roman" w:hAnsi="Times New Roman"/>
          <w:i/>
          <w:sz w:val="24"/>
          <w:szCs w:val="24"/>
        </w:rPr>
        <w:t>Cerebellar Mutism Syndrome</w:t>
      </w:r>
      <w:r>
        <w:rPr>
          <w:rFonts w:cs="Times New Roman" w:ascii="Times New Roman" w:hAnsi="Times New Roman"/>
          <w:sz w:val="24"/>
          <w:szCs w:val="24"/>
        </w:rPr>
        <w:t>, CMS) si è manifestata in fase post-chirurgica in 5 pazienti, tutti aventi un medulloblastoma localizzato prevalentemente a livello del verme cerebellare e/o IV ventricolo e dei 5 pazienti con CMS, 2 bambini hanno presentato anche la sindrome cerebellare cognitivo affettiva post-chirurgica (</w:t>
      </w:r>
      <w:r>
        <w:rPr>
          <w:rFonts w:cs="Times New Roman" w:ascii="Times New Roman" w:hAnsi="Times New Roman"/>
          <w:i/>
          <w:sz w:val="24"/>
          <w:szCs w:val="24"/>
        </w:rPr>
        <w:t xml:space="preserve">Cerebellar Cognitive Affective Syndrome, </w:t>
      </w:r>
      <w:r>
        <w:rPr>
          <w:rFonts w:cs="Times New Roman" w:ascii="Times New Roman" w:hAnsi="Times New Roman"/>
          <w:sz w:val="24"/>
          <w:szCs w:val="24"/>
        </w:rPr>
        <w:t>CCAS). La paralisi dei nervi cranici post-chirurgica è stata manifestata da pazienti con medulloblastoma localizzato a livello del verme e/o del IV ventricolo e da nessun paziente con un medulloblastoma localizzato esclusivamente a livello degli emisferi cerebellari. I sintomi neurologici da tossicità acuta radioterapica più frequenti sono risultati essere la cefalea, il vomito, la nausea, l’astenia, l’agitazione psicomotoria. L’agitazione psicomotoria post-RT e l’assopimento post-RT sono risultati essere maggiormente correlabili con i bambini sottoposti a protocollo low e standard risk (p-value 0.04). In fase chemioterapica l’astenia e l’affaticabilità, le neuropatie periferiche ed enteropatiche ed il dolore masseterino sono i sintomi neurologici manifestatesi più di frequente. I pazienti trattati con protocolli per tumori a rischio basso e standard sono maggiormente a rischio di manifestare sia uno o più sintomi di neuropatia periferica (parestesie e dolori agli arti inferiori, piede cadente, ipoevocabilità dei ROT, peggioramento dell’equilibrio e dolore masseterino) (p-value 0.027) sia stipsi e/o addominalgia (p-value 0.027), correlazioni conseguenti all’utilizzo più intensivo di Vincristina, rispetto al protocollo Tumori SNC ad alto rischio. L’encefalopatia posteriore reversibile (PRES) è stata manifestata da due pazienti su 21, sottoposti l’uno a protocollo per medulloblastomi a rischio standard (dopo il 1° ciclo di CT, cisplatino 70 mg/m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CCNU 75 mg/m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VCR 1,5 mg/m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giorno 1,8 e 15) e l’altro a protocollo Tumori Maligni SNC alto rischio (successivamente all’infusione di MTX-HD).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Conclusioni: </w:t>
      </w:r>
      <w:r>
        <w:rPr>
          <w:rFonts w:ascii="Times New Roman" w:hAnsi="Times New Roman"/>
          <w:sz w:val="24"/>
        </w:rPr>
        <w:t xml:space="preserve">Lo studio delle storie cliniche dei bambini con medulloblastoma in </w:t>
      </w:r>
      <w:r>
        <w:rPr>
          <w:rFonts w:ascii="Times New Roman" w:hAnsi="Times New Roman"/>
          <w:sz w:val="24"/>
        </w:rPr>
        <w:t xml:space="preserve">fossa cranica posteriore </w:t>
      </w:r>
      <w:r>
        <w:rPr>
          <w:rFonts w:ascii="Times New Roman" w:hAnsi="Times New Roman"/>
          <w:sz w:val="24"/>
        </w:rPr>
        <w:t xml:space="preserve">ha permesso di comprendere i molteplici aspetti clinici relativi a tale diagnosi e soprattutto di evidenziare come le complicanze neurologiche conseguenti alla diagnosi e all’iter terapeutico, quali, tra le più frequenti, disartria, dismetria, atassia, paralisi dei nervi cranici, ipostenia, ipotonia, ipotrofia, vanno incontro a notevole miglioramento e regressione nella maggior parte dei casi grazie ad adeguati percorsi riabilitativi logopedici e fisioterapici cui i pazienti sono sottoposti; tra le complicazioni neurologiche, più difficile appare il recupero da deficit a carico dei nervi cranici. Il rischio di sviluppare sindrome della fossa cranica posteriore, relato in maggior misura alla resezione chirurgica del medulloblastoma localizzato a livello della linea mediana (verme e/o IV ventricolo), porta alla necessità di sottoporre questi pazienti ad un follow-up specifico che possa decretare il peso di tale sindrome, ad esempio in termini di deficit neurocognitivi, a lungo termine. Studiando la storia clinica dei bambini con sindrome della fossa cranica posteriore, </w:t>
      </w:r>
      <w:r>
        <w:rPr>
          <w:rFonts w:ascii="Times New Roman" w:hAnsi="Times New Roman"/>
          <w:sz w:val="24"/>
        </w:rPr>
        <w:t>si conferma</w:t>
      </w:r>
      <w:r>
        <w:rPr>
          <w:rFonts w:ascii="Times New Roman" w:hAnsi="Times New Roman"/>
          <w:sz w:val="24"/>
        </w:rPr>
        <w:t xml:space="preserve"> che la CMS e la CCAS, oltre ad andare incontro generalmente a risoluzione clinica, sono due sottoinsiemi del più ampio termine sindrome della fossa cranica posteriore. I bambini possono manifestare la sindrome della fossa posteriore sotto forma di CMS, caratterizzata da mutismo cerebellare e generalmente da atassia, disfagia, ipotonia, disfunzione dei nervi cranici, quali il VI n.c ed il VII n.c, diplopia e strabismo e/o sotto forma di CCAS, definita da una riduzione delle competenze cognitive generali (ad esempio da disturbi esecutivi e visuospaziali) con specifiche cadute di tipo neuro-psicologico, da disturbi del linguaggio espressivo (lieve agrammatismo e anomia), da disturbi nel controllo e nella modulazione dell’affettività (attenuazione degli affetti), da disturbi del comportamento (comportamento regressivo),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quali labilità emotiva, apatia, disforia, insonnia, amimia, inconsolabilità, ritiro sociale, irritabilità ed agitazione psicomotoria.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Da questo elaborato è emerso che i bambini con medulloblastoma della linea mediana devono essere sottoposti in maniera più consistente, rispetto ai pazienti con tumore esclusivamente emisferico, a iter di riabilitazione logopedica, fisioterapica e psicologica in quanto, con la lesione localizzata in tale sede, è stato osservato un rischio maggiore sia di insorgenza di CMS e/o CCAS sia di paralisi dei nervi cranici post intervento di resezione chirurgica. Appare indispensabile per questo gruppo di pazienti ad alta complessità un follow-up neurologico specifico per definire e pianificare attività di riabilitazione fisica e neurocognitive adeguate.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08D90D7-3BFD-430E-AE9F-C628348E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LibreOffice/6.0.5.2$Windows_X86_64 LibreOffice_project/54c8cbb85f300ac59db32fe8a675ff7683cd5a16</Application>
  <Pages>2</Pages>
  <Words>899</Words>
  <Characters>5641</Characters>
  <CharactersWithSpaces>6539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2022-07-29T10:51:00Z</dcterms:created>
  <dc:creator>Latitude</dc:creator>
  <dc:description/>
  <dc:language>it-IT</dc:language>
  <cp:lastModifiedBy/>
  <dcterms:modified xsi:type="dcterms:W3CDTF">2022-09-13T10:17:59Z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