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301F" w14:textId="77777777" w:rsidR="00B501E8" w:rsidRPr="00B501E8" w:rsidRDefault="00B501E8" w:rsidP="00B501E8">
      <w:pPr>
        <w:shd w:val="clear" w:color="auto" w:fill="FAFAFA"/>
        <w:spacing w:before="150" w:after="0" w:line="336" w:lineRule="atLeast"/>
        <w:outlineLvl w:val="0"/>
        <w:rPr>
          <w:rFonts w:ascii="Verdana" w:eastAsia="Times New Roman" w:hAnsi="Verdana" w:cs="Times New Roman"/>
          <w:color w:val="292929"/>
          <w:kern w:val="36"/>
          <w:sz w:val="45"/>
          <w:szCs w:val="45"/>
          <w:lang w:eastAsia="it-IT"/>
        </w:rPr>
      </w:pPr>
      <w:r w:rsidRPr="00B501E8">
        <w:rPr>
          <w:rFonts w:ascii="Verdana" w:eastAsia="Times New Roman" w:hAnsi="Verdana" w:cs="Times New Roman"/>
          <w:color w:val="292929"/>
          <w:kern w:val="36"/>
          <w:sz w:val="45"/>
          <w:szCs w:val="45"/>
          <w:lang w:eastAsia="it-IT"/>
        </w:rPr>
        <w:t>Lutto in Ateneo. È scomparso il prof. Massimo Campieri</w:t>
      </w:r>
    </w:p>
    <w:p w14:paraId="6147D2C7" w14:textId="77777777" w:rsidR="00B501E8" w:rsidRPr="00B501E8" w:rsidRDefault="00B501E8" w:rsidP="00B501E8">
      <w:pPr>
        <w:shd w:val="clear" w:color="auto" w:fill="FAFAFA"/>
        <w:spacing w:after="150" w:line="384" w:lineRule="atLeast"/>
        <w:rPr>
          <w:rFonts w:ascii="Verdana" w:eastAsia="Times New Roman" w:hAnsi="Verdana" w:cs="Times New Roman"/>
          <w:color w:val="292929"/>
          <w:sz w:val="30"/>
          <w:szCs w:val="30"/>
          <w:lang w:eastAsia="it-IT"/>
        </w:rPr>
      </w:pPr>
      <w:r w:rsidRPr="00B501E8">
        <w:rPr>
          <w:rFonts w:ascii="Verdana" w:eastAsia="Times New Roman" w:hAnsi="Verdana" w:cs="Times New Roman"/>
          <w:color w:val="292929"/>
          <w:sz w:val="30"/>
          <w:szCs w:val="30"/>
          <w:lang w:eastAsia="it-IT"/>
        </w:rPr>
        <w:t>Docente di medicina, scienziato, accademico e medico appassionato, ha fondato il Centro di Studio e Cura per le Malattie Infiammatorie Croniche Intestinali, punto di riferimento a livello nazionale</w:t>
      </w:r>
    </w:p>
    <w:p w14:paraId="1B6DFB01" w14:textId="77777777" w:rsidR="00B501E8" w:rsidRPr="00B501E8" w:rsidRDefault="00B501E8" w:rsidP="00B501E8">
      <w:pPr>
        <w:shd w:val="clear" w:color="auto" w:fill="FAFAFA"/>
        <w:spacing w:after="0" w:line="240" w:lineRule="auto"/>
        <w:rPr>
          <w:rFonts w:ascii="Verdana" w:eastAsia="Times New Roman" w:hAnsi="Verdana" w:cs="Times New Roman"/>
          <w:color w:val="292929"/>
          <w:sz w:val="25"/>
          <w:szCs w:val="25"/>
          <w:lang w:eastAsia="it-IT"/>
        </w:rPr>
      </w:pPr>
      <w:r w:rsidRPr="00B501E8">
        <w:rPr>
          <w:rFonts w:ascii="Verdana" w:eastAsia="Times New Roman" w:hAnsi="Verdana" w:cs="Times New Roman"/>
          <w:noProof/>
          <w:color w:val="292929"/>
          <w:sz w:val="25"/>
          <w:szCs w:val="25"/>
          <w:lang w:eastAsia="it-IT"/>
        </w:rPr>
        <w:drawing>
          <wp:inline distT="0" distB="0" distL="0" distR="0" wp14:anchorId="5B20CA76" wp14:editId="1403F772">
            <wp:extent cx="2857500" cy="18986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898650"/>
                    </a:xfrm>
                    <a:prstGeom prst="rect">
                      <a:avLst/>
                    </a:prstGeom>
                    <a:noFill/>
                    <a:ln>
                      <a:noFill/>
                    </a:ln>
                  </pic:spPr>
                </pic:pic>
              </a:graphicData>
            </a:graphic>
          </wp:inline>
        </w:drawing>
      </w:r>
    </w:p>
    <w:p w14:paraId="65431F9E" w14:textId="77777777" w:rsidR="00B501E8" w:rsidRPr="00B501E8" w:rsidRDefault="00B501E8" w:rsidP="00B501E8">
      <w:pPr>
        <w:shd w:val="clear" w:color="auto" w:fill="FAFAFA"/>
        <w:spacing w:after="150" w:line="408" w:lineRule="atLeast"/>
        <w:rPr>
          <w:rFonts w:ascii="Verdana" w:eastAsia="Times New Roman" w:hAnsi="Verdana" w:cs="Times New Roman"/>
          <w:color w:val="292929"/>
          <w:sz w:val="25"/>
          <w:szCs w:val="25"/>
          <w:lang w:eastAsia="it-IT"/>
        </w:rPr>
      </w:pPr>
      <w:r w:rsidRPr="00B501E8">
        <w:rPr>
          <w:rFonts w:ascii="Verdana" w:eastAsia="Times New Roman" w:hAnsi="Verdana" w:cs="Times New Roman"/>
          <w:color w:val="292929"/>
          <w:sz w:val="25"/>
          <w:szCs w:val="25"/>
          <w:lang w:eastAsia="it-IT"/>
        </w:rPr>
        <w:t>E' scomparso </w:t>
      </w:r>
      <w:r w:rsidRPr="00B501E8">
        <w:rPr>
          <w:rFonts w:ascii="Verdana" w:eastAsia="Times New Roman" w:hAnsi="Verdana" w:cs="Times New Roman"/>
          <w:b/>
          <w:bCs/>
          <w:color w:val="292929"/>
          <w:sz w:val="25"/>
          <w:szCs w:val="25"/>
          <w:lang w:eastAsia="it-IT"/>
        </w:rPr>
        <w:t>Massimo Campieri</w:t>
      </w:r>
      <w:r w:rsidRPr="00B501E8">
        <w:rPr>
          <w:rFonts w:ascii="Verdana" w:eastAsia="Times New Roman" w:hAnsi="Verdana" w:cs="Times New Roman"/>
          <w:color w:val="292929"/>
          <w:sz w:val="25"/>
          <w:szCs w:val="25"/>
          <w:lang w:eastAsia="it-IT"/>
        </w:rPr>
        <w:t>, professore di Medicina dell'Università di Bologna dove si è formato, laureandosi in Medicina e Chirurgia nel 1973 con la tesi su “Effetti dei mediatori adrenergici sulla secrezione gastrica”.</w:t>
      </w:r>
      <w:r w:rsidRPr="00B501E8">
        <w:rPr>
          <w:rFonts w:ascii="Verdana" w:eastAsia="Times New Roman" w:hAnsi="Verdana" w:cs="Times New Roman"/>
          <w:color w:val="292929"/>
          <w:sz w:val="25"/>
          <w:szCs w:val="25"/>
          <w:lang w:eastAsia="it-IT"/>
        </w:rPr>
        <w:br/>
      </w:r>
      <w:r w:rsidRPr="00B501E8">
        <w:rPr>
          <w:rFonts w:ascii="Verdana" w:eastAsia="Times New Roman" w:hAnsi="Verdana" w:cs="Times New Roman"/>
          <w:color w:val="292929"/>
          <w:sz w:val="25"/>
          <w:szCs w:val="25"/>
          <w:lang w:eastAsia="it-IT"/>
        </w:rPr>
        <w:br/>
        <w:t>Il prof. Campieri non ha mai abbandonato l’interesse per la ricerca di base e clinica applicata in </w:t>
      </w:r>
      <w:r w:rsidRPr="00B501E8">
        <w:rPr>
          <w:rFonts w:ascii="Verdana" w:eastAsia="Times New Roman" w:hAnsi="Verdana" w:cs="Times New Roman"/>
          <w:b/>
          <w:bCs/>
          <w:color w:val="292929"/>
          <w:sz w:val="25"/>
          <w:szCs w:val="25"/>
          <w:lang w:eastAsia="it-IT"/>
        </w:rPr>
        <w:t>ambito Internistico e Gastroenterologico</w:t>
      </w:r>
      <w:r w:rsidRPr="00B501E8">
        <w:rPr>
          <w:rFonts w:ascii="Verdana" w:eastAsia="Times New Roman" w:hAnsi="Verdana" w:cs="Times New Roman"/>
          <w:color w:val="292929"/>
          <w:sz w:val="25"/>
          <w:szCs w:val="25"/>
          <w:lang w:eastAsia="it-IT"/>
        </w:rPr>
        <w:t xml:space="preserve"> tanto che, nel 1977, ha concluso la formazione specialistica in Gastroenterologia e, dopo aver vinto una borsa di studio del British </w:t>
      </w:r>
      <w:proofErr w:type="spellStart"/>
      <w:r w:rsidRPr="00B501E8">
        <w:rPr>
          <w:rFonts w:ascii="Verdana" w:eastAsia="Times New Roman" w:hAnsi="Verdana" w:cs="Times New Roman"/>
          <w:color w:val="292929"/>
          <w:sz w:val="25"/>
          <w:szCs w:val="25"/>
          <w:lang w:eastAsia="it-IT"/>
        </w:rPr>
        <w:t>Council</w:t>
      </w:r>
      <w:proofErr w:type="spellEnd"/>
      <w:r w:rsidRPr="00B501E8">
        <w:rPr>
          <w:rFonts w:ascii="Verdana" w:eastAsia="Times New Roman" w:hAnsi="Verdana" w:cs="Times New Roman"/>
          <w:color w:val="292929"/>
          <w:sz w:val="25"/>
          <w:szCs w:val="25"/>
          <w:lang w:eastAsia="it-IT"/>
        </w:rPr>
        <w:t xml:space="preserve">, ha ampliato la sua esperienza nella Scuola Medica di Oxford. A Oxford, nel Radcliffe </w:t>
      </w:r>
      <w:proofErr w:type="spellStart"/>
      <w:r w:rsidRPr="00B501E8">
        <w:rPr>
          <w:rFonts w:ascii="Verdana" w:eastAsia="Times New Roman" w:hAnsi="Verdana" w:cs="Times New Roman"/>
          <w:color w:val="292929"/>
          <w:sz w:val="25"/>
          <w:szCs w:val="25"/>
          <w:lang w:eastAsia="it-IT"/>
        </w:rPr>
        <w:t>Infirmary</w:t>
      </w:r>
      <w:proofErr w:type="spellEnd"/>
      <w:r w:rsidRPr="00B501E8">
        <w:rPr>
          <w:rFonts w:ascii="Verdana" w:eastAsia="Times New Roman" w:hAnsi="Verdana" w:cs="Times New Roman"/>
          <w:color w:val="292929"/>
          <w:sz w:val="25"/>
          <w:szCs w:val="25"/>
          <w:lang w:eastAsia="it-IT"/>
        </w:rPr>
        <w:t>, tempio della ricerca applicata, </w:t>
      </w:r>
      <w:r w:rsidRPr="00B501E8">
        <w:rPr>
          <w:rFonts w:ascii="Verdana" w:eastAsia="Times New Roman" w:hAnsi="Verdana" w:cs="Times New Roman"/>
          <w:b/>
          <w:bCs/>
          <w:color w:val="292929"/>
          <w:sz w:val="25"/>
          <w:szCs w:val="25"/>
          <w:lang w:eastAsia="it-IT"/>
        </w:rPr>
        <w:t xml:space="preserve">ha incontrato Sidney </w:t>
      </w:r>
      <w:proofErr w:type="spellStart"/>
      <w:r w:rsidRPr="00B501E8">
        <w:rPr>
          <w:rFonts w:ascii="Verdana" w:eastAsia="Times New Roman" w:hAnsi="Verdana" w:cs="Times New Roman"/>
          <w:b/>
          <w:bCs/>
          <w:color w:val="292929"/>
          <w:sz w:val="25"/>
          <w:szCs w:val="25"/>
          <w:lang w:eastAsia="it-IT"/>
        </w:rPr>
        <w:t>Truelove</w:t>
      </w:r>
      <w:proofErr w:type="spellEnd"/>
      <w:r w:rsidRPr="00B501E8">
        <w:rPr>
          <w:rFonts w:ascii="Verdana" w:eastAsia="Times New Roman" w:hAnsi="Verdana" w:cs="Times New Roman"/>
          <w:color w:val="292929"/>
          <w:sz w:val="25"/>
          <w:szCs w:val="25"/>
          <w:lang w:eastAsia="it-IT"/>
        </w:rPr>
        <w:t>, uno dei massimo esperti mondiali sulle malattie infiammatorie croniche intestinali con cui è nata un'amicizia oltre che una collaborazione scientifica che hanno portato alla formulazione di terapie basilari nella cura di queste patologie.</w:t>
      </w:r>
      <w:r w:rsidRPr="00B501E8">
        <w:rPr>
          <w:rFonts w:ascii="Verdana" w:eastAsia="Times New Roman" w:hAnsi="Verdana" w:cs="Times New Roman"/>
          <w:color w:val="292929"/>
          <w:sz w:val="25"/>
          <w:szCs w:val="25"/>
          <w:lang w:eastAsia="it-IT"/>
        </w:rPr>
        <w:br/>
      </w:r>
      <w:r w:rsidRPr="00B501E8">
        <w:rPr>
          <w:rFonts w:ascii="Verdana" w:eastAsia="Times New Roman" w:hAnsi="Verdana" w:cs="Times New Roman"/>
          <w:color w:val="292929"/>
          <w:sz w:val="25"/>
          <w:szCs w:val="25"/>
          <w:lang w:eastAsia="it-IT"/>
        </w:rPr>
        <w:br/>
        <w:t xml:space="preserve">Rientrato in Italia, ha continuato la sua attività di ricerca e didattica in seno all’Università di Bologna e clinica nel Policlinico di S. Orsola, nella Clinica Medica diretta dal prof. </w:t>
      </w:r>
      <w:proofErr w:type="spellStart"/>
      <w:r w:rsidRPr="00B501E8">
        <w:rPr>
          <w:rFonts w:ascii="Verdana" w:eastAsia="Times New Roman" w:hAnsi="Verdana" w:cs="Times New Roman"/>
          <w:color w:val="292929"/>
          <w:sz w:val="25"/>
          <w:szCs w:val="25"/>
          <w:lang w:eastAsia="it-IT"/>
        </w:rPr>
        <w:t>Labò</w:t>
      </w:r>
      <w:proofErr w:type="spellEnd"/>
      <w:r w:rsidRPr="00B501E8">
        <w:rPr>
          <w:rFonts w:ascii="Verdana" w:eastAsia="Times New Roman" w:hAnsi="Verdana" w:cs="Times New Roman"/>
          <w:color w:val="292929"/>
          <w:sz w:val="25"/>
          <w:szCs w:val="25"/>
          <w:lang w:eastAsia="it-IT"/>
        </w:rPr>
        <w:t xml:space="preserve"> prima e dal prof. Barbara poi. Qui </w:t>
      </w:r>
      <w:r w:rsidRPr="00B501E8">
        <w:rPr>
          <w:rFonts w:ascii="Verdana" w:eastAsia="Times New Roman" w:hAnsi="Verdana" w:cs="Times New Roman"/>
          <w:b/>
          <w:bCs/>
          <w:color w:val="292929"/>
          <w:sz w:val="25"/>
          <w:szCs w:val="25"/>
          <w:lang w:eastAsia="it-IT"/>
        </w:rPr>
        <w:t>ha fondato il Centro di Studio e Cura per le Malattie Infiammatorie Croniche Intestinali</w:t>
      </w:r>
      <w:r w:rsidRPr="00B501E8">
        <w:rPr>
          <w:rFonts w:ascii="Verdana" w:eastAsia="Times New Roman" w:hAnsi="Verdana" w:cs="Times New Roman"/>
          <w:color w:val="292929"/>
          <w:sz w:val="25"/>
          <w:szCs w:val="25"/>
          <w:lang w:eastAsia="it-IT"/>
        </w:rPr>
        <w:t xml:space="preserve"> guidato da </w:t>
      </w:r>
      <w:proofErr w:type="gramStart"/>
      <w:r w:rsidRPr="00B501E8">
        <w:rPr>
          <w:rFonts w:ascii="Verdana" w:eastAsia="Times New Roman" w:hAnsi="Verdana" w:cs="Times New Roman"/>
          <w:color w:val="292929"/>
          <w:sz w:val="25"/>
          <w:szCs w:val="25"/>
          <w:lang w:eastAsia="it-IT"/>
        </w:rPr>
        <w:t>2</w:t>
      </w:r>
      <w:proofErr w:type="gramEnd"/>
      <w:r w:rsidRPr="00B501E8">
        <w:rPr>
          <w:rFonts w:ascii="Verdana" w:eastAsia="Times New Roman" w:hAnsi="Verdana" w:cs="Times New Roman"/>
          <w:color w:val="292929"/>
          <w:sz w:val="25"/>
          <w:szCs w:val="25"/>
          <w:lang w:eastAsia="it-IT"/>
        </w:rPr>
        <w:t xml:space="preserve"> intuizioni: l’applicazione clinica delle ricerche di base e la gestione multidisciplinare di queste patologiche. Ha iniziato inoltre </w:t>
      </w:r>
      <w:r w:rsidRPr="00B501E8">
        <w:rPr>
          <w:rFonts w:ascii="Verdana" w:eastAsia="Times New Roman" w:hAnsi="Verdana" w:cs="Times New Roman"/>
          <w:color w:val="292929"/>
          <w:sz w:val="25"/>
          <w:szCs w:val="25"/>
          <w:lang w:eastAsia="it-IT"/>
        </w:rPr>
        <w:lastRenderedPageBreak/>
        <w:t>una collaborazione fondamentale con il gruppo chirurgico guidato dal Prof Gozzetti prima e dal Prof Poggioli poi, fondamenta che sono ancora oggi alla base del centro che porta il suo nome. </w:t>
      </w:r>
      <w:r w:rsidRPr="00B501E8">
        <w:rPr>
          <w:rFonts w:ascii="Verdana" w:eastAsia="Times New Roman" w:hAnsi="Verdana" w:cs="Times New Roman"/>
          <w:b/>
          <w:bCs/>
          <w:color w:val="292929"/>
          <w:sz w:val="25"/>
          <w:szCs w:val="25"/>
          <w:lang w:eastAsia="it-IT"/>
        </w:rPr>
        <w:t>Il Centro, negli anni, ha varcato i confini regionali diventando un punto di riferimento nazionale</w:t>
      </w:r>
      <w:r w:rsidRPr="00B501E8">
        <w:rPr>
          <w:rFonts w:ascii="Verdana" w:eastAsia="Times New Roman" w:hAnsi="Verdana" w:cs="Times New Roman"/>
          <w:color w:val="292929"/>
          <w:sz w:val="25"/>
          <w:szCs w:val="25"/>
          <w:lang w:eastAsia="it-IT"/>
        </w:rPr>
        <w:t>. Fortificato dalla stretta interazione medico-chirurgica, rappresenta la realizzazione di una struttura unica in Italia.</w:t>
      </w:r>
      <w:r w:rsidRPr="00B501E8">
        <w:rPr>
          <w:rFonts w:ascii="Verdana" w:eastAsia="Times New Roman" w:hAnsi="Verdana" w:cs="Times New Roman"/>
          <w:color w:val="292929"/>
          <w:sz w:val="25"/>
          <w:szCs w:val="25"/>
          <w:lang w:eastAsia="it-IT"/>
        </w:rPr>
        <w:br/>
      </w:r>
      <w:r w:rsidRPr="00B501E8">
        <w:rPr>
          <w:rFonts w:ascii="Verdana" w:eastAsia="Times New Roman" w:hAnsi="Verdana" w:cs="Times New Roman"/>
          <w:color w:val="292929"/>
          <w:sz w:val="25"/>
          <w:szCs w:val="25"/>
          <w:lang w:eastAsia="it-IT"/>
        </w:rPr>
        <w:br/>
        <w:t>Docente appassionato, ha sempre spronato i suoi allievi a una </w:t>
      </w:r>
      <w:r w:rsidRPr="00B501E8">
        <w:rPr>
          <w:rFonts w:ascii="Verdana" w:eastAsia="Times New Roman" w:hAnsi="Verdana" w:cs="Times New Roman"/>
          <w:b/>
          <w:bCs/>
          <w:color w:val="292929"/>
          <w:sz w:val="25"/>
          <w:szCs w:val="25"/>
          <w:lang w:eastAsia="it-IT"/>
        </w:rPr>
        <w:t>visione olistica della medicina,</w:t>
      </w:r>
      <w:r w:rsidRPr="00B501E8">
        <w:rPr>
          <w:rFonts w:ascii="Verdana" w:eastAsia="Times New Roman" w:hAnsi="Verdana" w:cs="Times New Roman"/>
          <w:color w:val="292929"/>
          <w:sz w:val="25"/>
          <w:szCs w:val="25"/>
          <w:lang w:eastAsia="it-IT"/>
        </w:rPr>
        <w:t> senza fermarsi alla cura del sintomo ma della persona malata. Le lezioni frontali venivano sempre concluse con la prova sul campo, nella clinica pratica, dove l’uomo ed il tecnico si fondevano per diventare il medico, dedito all’ascolto ed alla comprensione della malattia e della persona malata.</w:t>
      </w:r>
      <w:r w:rsidRPr="00B501E8">
        <w:rPr>
          <w:rFonts w:ascii="Verdana" w:eastAsia="Times New Roman" w:hAnsi="Verdana" w:cs="Times New Roman"/>
          <w:color w:val="292929"/>
          <w:sz w:val="25"/>
          <w:szCs w:val="25"/>
          <w:lang w:eastAsia="it-IT"/>
        </w:rPr>
        <w:br/>
      </w:r>
      <w:r w:rsidRPr="00B501E8">
        <w:rPr>
          <w:rFonts w:ascii="Verdana" w:eastAsia="Times New Roman" w:hAnsi="Verdana" w:cs="Times New Roman"/>
          <w:color w:val="292929"/>
          <w:sz w:val="25"/>
          <w:szCs w:val="25"/>
          <w:lang w:eastAsia="it-IT"/>
        </w:rPr>
        <w:br/>
        <w:t>Uomo dai mille interessi, aveva però alcuni pilastri fondamentali: la famiglia e la sua equipe. La lunga malattia non aveva fiaccato né il suo impegno clinico ed accademico né le sue passioni. Arguto lettore di Dante e della sua Divina Commedia, aveva trovato in essa nuovi spunti interpretativi del lavoro del medico e del ricercatore.</w:t>
      </w:r>
    </w:p>
    <w:p w14:paraId="0A465187" w14:textId="77777777" w:rsidR="00751C19" w:rsidRDefault="00751C19"/>
    <w:sectPr w:rsidR="00751C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E8"/>
    <w:rsid w:val="00751C19"/>
    <w:rsid w:val="00B50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C073"/>
  <w15:chartTrackingRefBased/>
  <w15:docId w15:val="{CE33F08A-A70E-46CE-9405-3013FA3F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46809">
      <w:bodyDiv w:val="1"/>
      <w:marLeft w:val="0"/>
      <w:marRight w:val="0"/>
      <w:marTop w:val="0"/>
      <w:marBottom w:val="0"/>
      <w:divBdr>
        <w:top w:val="none" w:sz="0" w:space="0" w:color="auto"/>
        <w:left w:val="none" w:sz="0" w:space="0" w:color="auto"/>
        <w:bottom w:val="none" w:sz="0" w:space="0" w:color="auto"/>
        <w:right w:val="none" w:sz="0" w:space="0" w:color="auto"/>
      </w:divBdr>
      <w:divsChild>
        <w:div w:id="499198732">
          <w:marLeft w:val="0"/>
          <w:marRight w:val="0"/>
          <w:marTop w:val="150"/>
          <w:marBottom w:val="150"/>
          <w:divBdr>
            <w:top w:val="none" w:sz="0" w:space="0" w:color="auto"/>
            <w:left w:val="none" w:sz="0" w:space="0" w:color="auto"/>
            <w:bottom w:val="none" w:sz="0" w:space="0" w:color="auto"/>
            <w:right w:val="none" w:sz="0" w:space="0" w:color="auto"/>
          </w:divBdr>
        </w:div>
        <w:div w:id="195751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paccagnella</dc:creator>
  <cp:keywords/>
  <dc:description/>
  <cp:lastModifiedBy>annalisa paccagnella</cp:lastModifiedBy>
  <cp:revision>1</cp:revision>
  <dcterms:created xsi:type="dcterms:W3CDTF">2021-07-26T07:12:00Z</dcterms:created>
  <dcterms:modified xsi:type="dcterms:W3CDTF">2021-07-26T07:13:00Z</dcterms:modified>
</cp:coreProperties>
</file>